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811B3" w14:textId="091AEE1A" w:rsidR="00410E11" w:rsidRPr="0095136D" w:rsidRDefault="00B30851" w:rsidP="00935027">
      <w:pPr>
        <w:jc w:val="center"/>
        <w:rPr>
          <w:rFonts w:ascii="ＭＳ ゴシック" w:eastAsia="ＭＳ ゴシック" w:hAnsi="ＭＳ ゴシック"/>
          <w:sz w:val="28"/>
        </w:rPr>
      </w:pPr>
      <w:r>
        <w:rPr>
          <w:rFonts w:ascii="ＭＳ ゴシック" w:eastAsia="ＭＳ ゴシック" w:hAnsi="ＭＳ ゴシック" w:hint="eastAsia"/>
          <w:sz w:val="28"/>
        </w:rPr>
        <w:t>ＳＤＧｓ</w:t>
      </w:r>
      <w:r w:rsidR="00E45514">
        <w:rPr>
          <w:rFonts w:ascii="ＭＳ ゴシック" w:eastAsia="ＭＳ ゴシック" w:hAnsi="ＭＳ ゴシック" w:hint="eastAsia"/>
          <w:sz w:val="28"/>
        </w:rPr>
        <w:t>ステップアップ</w:t>
      </w:r>
      <w:r w:rsidR="00410E11" w:rsidRPr="00771DBA">
        <w:rPr>
          <w:rFonts w:ascii="ＭＳ ゴシック" w:eastAsia="ＭＳ ゴシック" w:hAnsi="ＭＳ ゴシック" w:hint="eastAsia"/>
          <w:sz w:val="28"/>
        </w:rPr>
        <w:t>保証</w:t>
      </w:r>
      <w:r w:rsidR="00410E11">
        <w:rPr>
          <w:rFonts w:ascii="ＭＳ ゴシック" w:eastAsia="ＭＳ ゴシック" w:hAnsi="ＭＳ ゴシック" w:hint="eastAsia"/>
          <w:sz w:val="28"/>
        </w:rPr>
        <w:t>制度要綱</w:t>
      </w:r>
    </w:p>
    <w:p w14:paraId="028BEE07" w14:textId="77777777" w:rsidR="00410E11" w:rsidRDefault="00410E11" w:rsidP="00935027">
      <w:pPr>
        <w:ind w:right="932"/>
        <w:rPr>
          <w:rFonts w:ascii="ＭＳ ゴシック" w:eastAsia="ＭＳ ゴシック" w:hAnsi="ＭＳ ゴシック"/>
        </w:rPr>
      </w:pPr>
    </w:p>
    <w:p w14:paraId="4D372888" w14:textId="77777777" w:rsidR="00410E11" w:rsidRPr="00240AB3" w:rsidRDefault="00410E11" w:rsidP="00935027">
      <w:pPr>
        <w:rPr>
          <w:rFonts w:ascii="ＭＳ ゴシック" w:eastAsia="ＭＳ ゴシック" w:hAnsi="ＭＳ ゴシック"/>
        </w:rPr>
      </w:pPr>
      <w:r w:rsidRPr="00240AB3">
        <w:rPr>
          <w:rFonts w:ascii="ＭＳ ゴシック" w:eastAsia="ＭＳ ゴシック" w:hAnsi="ＭＳ ゴシック" w:hint="eastAsia"/>
        </w:rPr>
        <w:t>１．目</w:t>
      </w:r>
      <w:r>
        <w:rPr>
          <w:rFonts w:ascii="ＭＳ ゴシック" w:eastAsia="ＭＳ ゴシック" w:hAnsi="ＭＳ ゴシック" w:hint="eastAsia"/>
        </w:rPr>
        <w:t xml:space="preserve">　</w:t>
      </w:r>
      <w:r w:rsidRPr="00240AB3">
        <w:rPr>
          <w:rFonts w:ascii="ＭＳ ゴシック" w:eastAsia="ＭＳ ゴシック" w:hAnsi="ＭＳ ゴシック" w:hint="eastAsia"/>
        </w:rPr>
        <w:t>的</w:t>
      </w:r>
    </w:p>
    <w:p w14:paraId="581AC6C5" w14:textId="77777777" w:rsidR="00410E11" w:rsidRDefault="00410E11" w:rsidP="00935027">
      <w:pPr>
        <w:ind w:leftChars="121" w:left="281" w:firstLineChars="100" w:firstLine="233"/>
      </w:pPr>
      <w:r>
        <w:rPr>
          <w:rFonts w:hint="eastAsia"/>
        </w:rPr>
        <w:t>本制度はＳＤＧｓ</w:t>
      </w:r>
      <w:r w:rsidR="0034597A">
        <w:rPr>
          <w:rFonts w:hint="eastAsia"/>
        </w:rPr>
        <w:t>達成に向けた</w:t>
      </w:r>
      <w:r>
        <w:rPr>
          <w:rFonts w:hint="eastAsia"/>
        </w:rPr>
        <w:t>取組みを積極的に行う中小企業者、また地域社会の形成に積極的に取組む中小企業者の資金繰りを応援することで、</w:t>
      </w:r>
      <w:r w:rsidRPr="00771DBA">
        <w:rPr>
          <w:rFonts w:hint="eastAsia"/>
        </w:rPr>
        <w:t>持続</w:t>
      </w:r>
      <w:r>
        <w:rPr>
          <w:rFonts w:hint="eastAsia"/>
        </w:rPr>
        <w:t>可能な</w:t>
      </w:r>
      <w:r w:rsidRPr="00771DBA">
        <w:rPr>
          <w:rFonts w:hint="eastAsia"/>
        </w:rPr>
        <w:t>社会</w:t>
      </w:r>
      <w:r w:rsidR="005D691C">
        <w:rPr>
          <w:rFonts w:hint="eastAsia"/>
        </w:rPr>
        <w:t>の</w:t>
      </w:r>
      <w:r w:rsidRPr="00771DBA">
        <w:rPr>
          <w:rFonts w:hint="eastAsia"/>
        </w:rPr>
        <w:t>実現</w:t>
      </w:r>
      <w:r w:rsidR="005D691C">
        <w:rPr>
          <w:rFonts w:hint="eastAsia"/>
        </w:rPr>
        <w:t>に寄与するとともに</w:t>
      </w:r>
      <w:r w:rsidRPr="00771DBA">
        <w:rPr>
          <w:rFonts w:hint="eastAsia"/>
        </w:rPr>
        <w:t>中小企業者の企業価値の向上に資することを目的とする。</w:t>
      </w:r>
    </w:p>
    <w:p w14:paraId="16484A7C" w14:textId="77777777" w:rsidR="00410E11" w:rsidRPr="005D691C" w:rsidRDefault="00410E11" w:rsidP="00935027"/>
    <w:p w14:paraId="6E5E457F" w14:textId="77777777" w:rsidR="00410E11" w:rsidRPr="00240AB3" w:rsidRDefault="00410E11" w:rsidP="00935027">
      <w:pPr>
        <w:rPr>
          <w:rFonts w:ascii="ＭＳ ゴシック" w:eastAsia="ＭＳ ゴシック" w:hAnsi="ＭＳ ゴシック"/>
        </w:rPr>
      </w:pPr>
      <w:r w:rsidRPr="00240AB3">
        <w:rPr>
          <w:rFonts w:ascii="ＭＳ ゴシック" w:eastAsia="ＭＳ ゴシック" w:hAnsi="ＭＳ ゴシック" w:hint="eastAsia"/>
        </w:rPr>
        <w:t>２．対象</w:t>
      </w:r>
      <w:r>
        <w:rPr>
          <w:rFonts w:ascii="ＭＳ ゴシック" w:eastAsia="ＭＳ ゴシック" w:hAnsi="ＭＳ ゴシック" w:hint="eastAsia"/>
        </w:rPr>
        <w:t>者および資格要件</w:t>
      </w:r>
    </w:p>
    <w:p w14:paraId="319CF9CC" w14:textId="77777777" w:rsidR="00935027" w:rsidRPr="00935027" w:rsidRDefault="00935027" w:rsidP="00935027">
      <w:pPr>
        <w:ind w:leftChars="100" w:left="233" w:firstLineChars="100" w:firstLine="233"/>
        <w:rPr>
          <w:rFonts w:asciiTheme="minorEastAsia" w:eastAsiaTheme="minorEastAsia" w:hAnsiTheme="minorEastAsia"/>
        </w:rPr>
      </w:pPr>
      <w:r w:rsidRPr="00935027">
        <w:rPr>
          <w:rFonts w:asciiTheme="minorEastAsia" w:eastAsiaTheme="minorEastAsia" w:hAnsiTheme="minorEastAsia" w:hint="eastAsia"/>
        </w:rPr>
        <w:t>滋賀県信用保証協会（以</w:t>
      </w:r>
      <w:r w:rsidR="009013DD">
        <w:rPr>
          <w:rFonts w:asciiTheme="minorEastAsia" w:eastAsiaTheme="minorEastAsia" w:hAnsiTheme="minorEastAsia" w:hint="eastAsia"/>
        </w:rPr>
        <w:t>下、保証協会という。）の保証対象要件に該当</w:t>
      </w:r>
      <w:r w:rsidR="001653DB">
        <w:rPr>
          <w:rFonts w:asciiTheme="minorEastAsia" w:eastAsiaTheme="minorEastAsia" w:hAnsiTheme="minorEastAsia" w:hint="eastAsia"/>
        </w:rPr>
        <w:t>する中小企業者で</w:t>
      </w:r>
      <w:r w:rsidR="009013DD">
        <w:rPr>
          <w:rFonts w:asciiTheme="minorEastAsia" w:eastAsiaTheme="minorEastAsia" w:hAnsiTheme="minorEastAsia" w:hint="eastAsia"/>
        </w:rPr>
        <w:t>、以下</w:t>
      </w:r>
      <w:r w:rsidRPr="00935027">
        <w:rPr>
          <w:rFonts w:asciiTheme="minorEastAsia" w:eastAsiaTheme="minorEastAsia" w:hAnsiTheme="minorEastAsia" w:hint="eastAsia"/>
        </w:rPr>
        <w:t>のいずれかに該当する</w:t>
      </w:r>
      <w:r w:rsidR="001653DB">
        <w:rPr>
          <w:rFonts w:asciiTheme="minorEastAsia" w:eastAsiaTheme="minorEastAsia" w:hAnsiTheme="minorEastAsia" w:hint="eastAsia"/>
        </w:rPr>
        <w:t>者</w:t>
      </w:r>
      <w:r w:rsidRPr="00935027">
        <w:rPr>
          <w:rFonts w:asciiTheme="minorEastAsia" w:eastAsiaTheme="minorEastAsia" w:hAnsiTheme="minorEastAsia" w:hint="eastAsia"/>
        </w:rPr>
        <w:t>。</w:t>
      </w:r>
    </w:p>
    <w:p w14:paraId="6E27C6DF" w14:textId="77777777" w:rsidR="00935027" w:rsidRPr="00B217C2" w:rsidRDefault="00935027" w:rsidP="00B217C2">
      <w:pPr>
        <w:pStyle w:val="a6"/>
        <w:numPr>
          <w:ilvl w:val="0"/>
          <w:numId w:val="8"/>
        </w:numPr>
        <w:ind w:leftChars="0"/>
        <w:rPr>
          <w:rFonts w:asciiTheme="minorEastAsia" w:eastAsiaTheme="minorEastAsia" w:hAnsiTheme="minorEastAsia"/>
        </w:rPr>
      </w:pPr>
      <w:r w:rsidRPr="00B217C2">
        <w:rPr>
          <w:rFonts w:asciiTheme="minorEastAsia" w:eastAsiaTheme="minorEastAsia" w:hAnsiTheme="minorEastAsia" w:hint="eastAsia"/>
        </w:rPr>
        <w:t>ＳＤＧｓに賛同し</w:t>
      </w:r>
      <w:r w:rsidR="00C25A42" w:rsidRPr="00B217C2">
        <w:rPr>
          <w:rFonts w:asciiTheme="minorEastAsia" w:eastAsiaTheme="minorEastAsia" w:hAnsiTheme="minorEastAsia" w:hint="eastAsia"/>
        </w:rPr>
        <w:t>、</w:t>
      </w:r>
      <w:r w:rsidR="000F5229">
        <w:rPr>
          <w:rFonts w:asciiTheme="minorEastAsia" w:eastAsiaTheme="minorEastAsia" w:hAnsiTheme="minorEastAsia" w:hint="eastAsia"/>
        </w:rPr>
        <w:t>すでにその目標に向けた取組みを進めており、今後も社会的課題の解決に取り組もうとしている</w:t>
      </w:r>
      <w:r w:rsidRPr="00B217C2">
        <w:rPr>
          <w:rFonts w:asciiTheme="minorEastAsia" w:eastAsiaTheme="minorEastAsia" w:hAnsiTheme="minorEastAsia" w:hint="eastAsia"/>
        </w:rPr>
        <w:t>。</w:t>
      </w:r>
    </w:p>
    <w:p w14:paraId="070548F5" w14:textId="77777777" w:rsidR="00B217C2" w:rsidRDefault="00DB1312" w:rsidP="00B217C2">
      <w:pPr>
        <w:pStyle w:val="a6"/>
        <w:numPr>
          <w:ilvl w:val="0"/>
          <w:numId w:val="8"/>
        </w:numPr>
        <w:ind w:leftChars="0"/>
        <w:rPr>
          <w:rFonts w:asciiTheme="minorEastAsia" w:eastAsiaTheme="minorEastAsia" w:hAnsiTheme="minorEastAsia"/>
        </w:rPr>
      </w:pPr>
      <w:r w:rsidRPr="00B217C2">
        <w:rPr>
          <w:rFonts w:asciiTheme="minorEastAsia" w:eastAsiaTheme="minorEastAsia" w:hAnsiTheme="minorEastAsia" w:hint="eastAsia"/>
        </w:rPr>
        <w:t>ＳＤＧｓに賛同するとともに、別</w:t>
      </w:r>
      <w:r>
        <w:rPr>
          <w:rFonts w:asciiTheme="minorEastAsia" w:eastAsiaTheme="minorEastAsia" w:hAnsiTheme="minorEastAsia" w:hint="eastAsia"/>
        </w:rPr>
        <w:t>に示す</w:t>
      </w:r>
      <w:r w:rsidR="0064608D">
        <w:rPr>
          <w:rFonts w:asciiTheme="minorEastAsia" w:eastAsiaTheme="minorEastAsia" w:hAnsiTheme="minorEastAsia" w:hint="eastAsia"/>
        </w:rPr>
        <w:t>認定</w:t>
      </w:r>
      <w:r w:rsidRPr="00B217C2">
        <w:rPr>
          <w:rFonts w:asciiTheme="minorEastAsia" w:eastAsiaTheme="minorEastAsia" w:hAnsiTheme="minorEastAsia" w:hint="eastAsia"/>
        </w:rPr>
        <w:t>等を受けている。</w:t>
      </w:r>
    </w:p>
    <w:p w14:paraId="70CCA0DD" w14:textId="77777777" w:rsidR="009013DD" w:rsidRPr="00935027" w:rsidRDefault="009013DD" w:rsidP="009013DD">
      <w:pPr>
        <w:ind w:firstLineChars="400" w:firstLine="930"/>
        <w:rPr>
          <w:rFonts w:asciiTheme="minorEastAsia" w:eastAsiaTheme="minorEastAsia" w:hAnsiTheme="minorEastAsia"/>
        </w:rPr>
      </w:pPr>
    </w:p>
    <w:p w14:paraId="75443186" w14:textId="77777777" w:rsidR="00410E11" w:rsidRPr="00240AB3" w:rsidRDefault="00410E11" w:rsidP="00935027">
      <w:pPr>
        <w:rPr>
          <w:rFonts w:ascii="ＭＳ ゴシック" w:eastAsia="ＭＳ ゴシック" w:hAnsi="ＭＳ ゴシック"/>
        </w:rPr>
      </w:pPr>
      <w:r>
        <w:rPr>
          <w:rFonts w:ascii="ＭＳ ゴシック" w:eastAsia="ＭＳ ゴシック" w:hAnsi="ＭＳ ゴシック" w:hint="eastAsia"/>
        </w:rPr>
        <w:t>３</w:t>
      </w:r>
      <w:r w:rsidRPr="00240AB3">
        <w:rPr>
          <w:rFonts w:ascii="ＭＳ ゴシック" w:eastAsia="ＭＳ ゴシック" w:hAnsi="ＭＳ ゴシック" w:hint="eastAsia"/>
        </w:rPr>
        <w:t>．</w:t>
      </w:r>
      <w:r>
        <w:rPr>
          <w:rFonts w:ascii="ＭＳ ゴシック" w:eastAsia="ＭＳ ゴシック" w:hAnsi="ＭＳ ゴシック" w:hint="eastAsia"/>
        </w:rPr>
        <w:t>保証限度額</w:t>
      </w:r>
    </w:p>
    <w:p w14:paraId="542CC99B" w14:textId="77777777" w:rsidR="00410E11" w:rsidRDefault="00C25A42" w:rsidP="00935027">
      <w:pPr>
        <w:ind w:leftChars="223" w:left="991" w:hangingChars="203" w:hanging="472"/>
      </w:pPr>
      <w:r>
        <w:rPr>
          <w:rFonts w:hint="eastAsia"/>
        </w:rPr>
        <w:t>３</w:t>
      </w:r>
      <w:r w:rsidR="008C772A">
        <w:rPr>
          <w:rFonts w:hint="eastAsia"/>
        </w:rPr>
        <w:t>，０００</w:t>
      </w:r>
      <w:r w:rsidR="00410E11" w:rsidRPr="00181202">
        <w:rPr>
          <w:rFonts w:hint="eastAsia"/>
        </w:rPr>
        <w:t>万円以内</w:t>
      </w:r>
    </w:p>
    <w:p w14:paraId="553F16C0" w14:textId="77777777" w:rsidR="00410E11" w:rsidRPr="000E107B" w:rsidRDefault="00410E11" w:rsidP="00935027">
      <w:pPr>
        <w:ind w:leftChars="121" w:left="281"/>
        <w:rPr>
          <w:rFonts w:asciiTheme="minorEastAsia" w:eastAsiaTheme="minorEastAsia" w:hAnsiTheme="minorEastAsia"/>
        </w:rPr>
      </w:pPr>
    </w:p>
    <w:p w14:paraId="70589C9D" w14:textId="77777777" w:rsidR="00410E11" w:rsidRDefault="00410E11" w:rsidP="00935027">
      <w:r>
        <w:rPr>
          <w:rFonts w:ascii="ＭＳ ゴシック" w:eastAsia="ＭＳ ゴシック" w:hAnsi="ＭＳ ゴシック" w:hint="eastAsia"/>
        </w:rPr>
        <w:t>４</w:t>
      </w:r>
      <w:r w:rsidRPr="00240AB3">
        <w:rPr>
          <w:rFonts w:ascii="ＭＳ ゴシック" w:eastAsia="ＭＳ ゴシック" w:hAnsi="ＭＳ ゴシック" w:hint="eastAsia"/>
        </w:rPr>
        <w:t>．</w:t>
      </w:r>
      <w:r>
        <w:rPr>
          <w:rFonts w:ascii="ＭＳ ゴシック" w:eastAsia="ＭＳ ゴシック" w:hAnsi="ＭＳ ゴシック" w:hint="eastAsia"/>
        </w:rPr>
        <w:t>資金使途</w:t>
      </w:r>
    </w:p>
    <w:p w14:paraId="127D1D36" w14:textId="77777777" w:rsidR="00410E11" w:rsidRDefault="00410E11" w:rsidP="00935027">
      <w:pPr>
        <w:ind w:leftChars="210" w:left="488"/>
      </w:pPr>
      <w:r>
        <w:rPr>
          <w:rFonts w:hint="eastAsia"/>
        </w:rPr>
        <w:t>事業資金（</w:t>
      </w:r>
      <w:r w:rsidRPr="003422D3">
        <w:rPr>
          <w:rFonts w:hint="eastAsia"/>
        </w:rPr>
        <w:t>不動産取得資金は</w:t>
      </w:r>
      <w:r w:rsidR="0094314A">
        <w:rPr>
          <w:rFonts w:hint="eastAsia"/>
        </w:rPr>
        <w:t>ＳＤＧｓの目標達成のための資金に限る。</w:t>
      </w:r>
      <w:r w:rsidR="00C25A42">
        <w:rPr>
          <w:rFonts w:hint="eastAsia"/>
        </w:rPr>
        <w:t>本制度</w:t>
      </w:r>
      <w:r w:rsidR="00503053">
        <w:rPr>
          <w:rFonts w:hint="eastAsia"/>
        </w:rPr>
        <w:t>およびＳＤＧｓ保証以外の</w:t>
      </w:r>
      <w:r w:rsidR="00C25A42">
        <w:rPr>
          <w:rFonts w:hint="eastAsia"/>
        </w:rPr>
        <w:t>既存融資の</w:t>
      </w:r>
      <w:r w:rsidR="0094314A">
        <w:rPr>
          <w:rFonts w:hint="eastAsia"/>
        </w:rPr>
        <w:t>借換は不可。</w:t>
      </w:r>
      <w:r w:rsidRPr="003422D3">
        <w:rPr>
          <w:rFonts w:hint="eastAsia"/>
        </w:rPr>
        <w:t>）</w:t>
      </w:r>
    </w:p>
    <w:p w14:paraId="64D662ED" w14:textId="77777777" w:rsidR="00410E11" w:rsidRDefault="00410E11" w:rsidP="00935027"/>
    <w:p w14:paraId="0F9E14CA" w14:textId="77777777" w:rsidR="00410E11" w:rsidRPr="00240AB3" w:rsidRDefault="00410E11" w:rsidP="00935027">
      <w:pPr>
        <w:rPr>
          <w:rFonts w:ascii="ＭＳ ゴシック" w:eastAsia="ＭＳ ゴシック" w:hAnsi="ＭＳ ゴシック"/>
        </w:rPr>
      </w:pPr>
      <w:r>
        <w:rPr>
          <w:rFonts w:ascii="ＭＳ ゴシック" w:eastAsia="ＭＳ ゴシック" w:hAnsi="ＭＳ ゴシック" w:hint="eastAsia"/>
        </w:rPr>
        <w:t>５</w:t>
      </w:r>
      <w:r w:rsidRPr="00240AB3">
        <w:rPr>
          <w:rFonts w:ascii="ＭＳ ゴシック" w:eastAsia="ＭＳ ゴシック" w:hAnsi="ＭＳ ゴシック" w:hint="eastAsia"/>
        </w:rPr>
        <w:t>．</w:t>
      </w:r>
      <w:r>
        <w:rPr>
          <w:rFonts w:ascii="ＭＳ ゴシック" w:eastAsia="ＭＳ ゴシック" w:hAnsi="ＭＳ ゴシック" w:hint="eastAsia"/>
        </w:rPr>
        <w:t>保証期間と融資期間</w:t>
      </w:r>
    </w:p>
    <w:p w14:paraId="3E903212" w14:textId="77777777" w:rsidR="00C25A42" w:rsidRDefault="00C25A42" w:rsidP="00935027">
      <w:pPr>
        <w:ind w:firstLineChars="200" w:firstLine="465"/>
      </w:pPr>
      <w:r>
        <w:rPr>
          <w:rFonts w:hint="eastAsia"/>
        </w:rPr>
        <w:t>運転資金　１０年　（据置期間</w:t>
      </w:r>
      <w:r w:rsidR="00B1156C">
        <w:rPr>
          <w:rFonts w:hint="eastAsia"/>
        </w:rPr>
        <w:t>５</w:t>
      </w:r>
      <w:r>
        <w:rPr>
          <w:rFonts w:hint="eastAsia"/>
        </w:rPr>
        <w:t>年以内）</w:t>
      </w:r>
    </w:p>
    <w:p w14:paraId="3CDDA838" w14:textId="77777777" w:rsidR="00410E11" w:rsidRDefault="00907AD9" w:rsidP="00935027">
      <w:pPr>
        <w:ind w:firstLineChars="200" w:firstLine="465"/>
      </w:pPr>
      <w:r>
        <w:rPr>
          <w:rFonts w:hint="eastAsia"/>
        </w:rPr>
        <w:t>設備資金　１５年</w:t>
      </w:r>
      <w:r w:rsidR="00B1156C">
        <w:rPr>
          <w:rFonts w:hint="eastAsia"/>
        </w:rPr>
        <w:t xml:space="preserve">　（据置期間５</w:t>
      </w:r>
      <w:r w:rsidR="0094314A">
        <w:rPr>
          <w:rFonts w:hint="eastAsia"/>
        </w:rPr>
        <w:t>年以内）</w:t>
      </w:r>
    </w:p>
    <w:p w14:paraId="1E8B315B" w14:textId="77777777" w:rsidR="0003386C" w:rsidRPr="0094314A" w:rsidRDefault="0003386C" w:rsidP="00935027">
      <w:pPr>
        <w:ind w:firstLineChars="200" w:firstLine="465"/>
      </w:pPr>
    </w:p>
    <w:p w14:paraId="5CF12EB2" w14:textId="77777777" w:rsidR="00410E11" w:rsidRPr="00240AB3" w:rsidRDefault="00410E11" w:rsidP="00935027">
      <w:pPr>
        <w:rPr>
          <w:rFonts w:ascii="ＭＳ ゴシック" w:eastAsia="ＭＳ ゴシック" w:hAnsi="ＭＳ ゴシック"/>
        </w:rPr>
      </w:pPr>
      <w:r>
        <w:rPr>
          <w:rFonts w:ascii="ＭＳ ゴシック" w:eastAsia="ＭＳ ゴシック" w:hAnsi="ＭＳ ゴシック" w:hint="eastAsia"/>
        </w:rPr>
        <w:t>６</w:t>
      </w:r>
      <w:r w:rsidRPr="00240AB3">
        <w:rPr>
          <w:rFonts w:ascii="ＭＳ ゴシック" w:eastAsia="ＭＳ ゴシック" w:hAnsi="ＭＳ ゴシック" w:hint="eastAsia"/>
        </w:rPr>
        <w:t>．</w:t>
      </w:r>
      <w:r>
        <w:rPr>
          <w:rFonts w:ascii="ＭＳ ゴシック" w:eastAsia="ＭＳ ゴシック" w:hAnsi="ＭＳ ゴシック" w:hint="eastAsia"/>
        </w:rPr>
        <w:t>貸付形式</w:t>
      </w:r>
    </w:p>
    <w:p w14:paraId="2B995D2C" w14:textId="77777777" w:rsidR="00410E11" w:rsidRDefault="00410E11" w:rsidP="00935027">
      <w:pPr>
        <w:ind w:leftChars="205" w:left="991" w:hangingChars="221" w:hanging="514"/>
      </w:pPr>
      <w:r>
        <w:rPr>
          <w:rFonts w:hint="eastAsia"/>
        </w:rPr>
        <w:t>証書貸付</w:t>
      </w:r>
    </w:p>
    <w:p w14:paraId="35983A26" w14:textId="77777777" w:rsidR="00410E11" w:rsidRPr="00AE1AAC" w:rsidRDefault="00410E11" w:rsidP="00935027">
      <w:pPr>
        <w:rPr>
          <w:rFonts w:ascii="ＭＳ ゴシック" w:eastAsia="ＭＳ ゴシック" w:hAnsi="ＭＳ ゴシック"/>
        </w:rPr>
      </w:pPr>
    </w:p>
    <w:p w14:paraId="2BFBA37D" w14:textId="77777777" w:rsidR="00410E11" w:rsidRPr="00240AB3" w:rsidRDefault="00410E11" w:rsidP="00935027">
      <w:pPr>
        <w:rPr>
          <w:rFonts w:ascii="ＭＳ ゴシック" w:eastAsia="ＭＳ ゴシック" w:hAnsi="ＭＳ ゴシック"/>
        </w:rPr>
      </w:pPr>
      <w:r>
        <w:rPr>
          <w:rFonts w:ascii="ＭＳ ゴシック" w:eastAsia="ＭＳ ゴシック" w:hAnsi="ＭＳ ゴシック" w:hint="eastAsia"/>
        </w:rPr>
        <w:t>７</w:t>
      </w:r>
      <w:r w:rsidRPr="00240AB3">
        <w:rPr>
          <w:rFonts w:ascii="ＭＳ ゴシック" w:eastAsia="ＭＳ ゴシック" w:hAnsi="ＭＳ ゴシック" w:hint="eastAsia"/>
        </w:rPr>
        <w:t>．</w:t>
      </w:r>
      <w:r>
        <w:rPr>
          <w:rFonts w:ascii="ＭＳ ゴシック" w:eastAsia="ＭＳ ゴシック" w:hAnsi="ＭＳ ゴシック" w:hint="eastAsia"/>
        </w:rPr>
        <w:t>返済方法</w:t>
      </w:r>
    </w:p>
    <w:p w14:paraId="6FBBCA86" w14:textId="77777777" w:rsidR="00410E11" w:rsidRDefault="00AE1AAC" w:rsidP="00935027">
      <w:pPr>
        <w:ind w:leftChars="205" w:left="991" w:hangingChars="221" w:hanging="514"/>
      </w:pPr>
      <w:r>
        <w:rPr>
          <w:rFonts w:hint="eastAsia"/>
        </w:rPr>
        <w:t>均等</w:t>
      </w:r>
      <w:r w:rsidR="00907AD9">
        <w:rPr>
          <w:rFonts w:hint="eastAsia"/>
        </w:rPr>
        <w:t>分割返済</w:t>
      </w:r>
    </w:p>
    <w:p w14:paraId="125567E6" w14:textId="77777777" w:rsidR="00410E11" w:rsidRDefault="00410E11" w:rsidP="00935027">
      <w:pPr>
        <w:rPr>
          <w:rFonts w:ascii="ＭＳ ゴシック" w:eastAsia="ＭＳ ゴシック" w:hAnsi="ＭＳ ゴシック"/>
        </w:rPr>
      </w:pPr>
    </w:p>
    <w:p w14:paraId="717FA7B6" w14:textId="77777777" w:rsidR="00410E11" w:rsidRPr="00240AB3" w:rsidRDefault="00410E11" w:rsidP="00935027">
      <w:pPr>
        <w:rPr>
          <w:rFonts w:ascii="ＭＳ ゴシック" w:eastAsia="ＭＳ ゴシック" w:hAnsi="ＭＳ ゴシック"/>
        </w:rPr>
      </w:pPr>
      <w:r>
        <w:rPr>
          <w:rFonts w:ascii="ＭＳ ゴシック" w:eastAsia="ＭＳ ゴシック" w:hAnsi="ＭＳ ゴシック" w:hint="eastAsia"/>
        </w:rPr>
        <w:t>８</w:t>
      </w:r>
      <w:r w:rsidRPr="00240AB3">
        <w:rPr>
          <w:rFonts w:ascii="ＭＳ ゴシック" w:eastAsia="ＭＳ ゴシック" w:hAnsi="ＭＳ ゴシック" w:hint="eastAsia"/>
        </w:rPr>
        <w:t>．</w:t>
      </w:r>
      <w:r>
        <w:rPr>
          <w:rFonts w:ascii="ＭＳ ゴシック" w:eastAsia="ＭＳ ゴシック" w:hAnsi="ＭＳ ゴシック" w:hint="eastAsia"/>
        </w:rPr>
        <w:t>貸付利率</w:t>
      </w:r>
    </w:p>
    <w:p w14:paraId="4951E40F" w14:textId="77777777" w:rsidR="00410E11" w:rsidRDefault="00410E11" w:rsidP="00935027">
      <w:pPr>
        <w:ind w:leftChars="205" w:left="1005" w:hangingChars="227" w:hanging="528"/>
      </w:pPr>
      <w:r>
        <w:rPr>
          <w:rFonts w:hint="eastAsia"/>
        </w:rPr>
        <w:t>金融機関所定利率とする。</w:t>
      </w:r>
    </w:p>
    <w:p w14:paraId="65A6DF80" w14:textId="77777777" w:rsidR="00410E11" w:rsidRDefault="00410E11" w:rsidP="00935027">
      <w:pPr>
        <w:ind w:leftChars="205" w:left="1005" w:hangingChars="227" w:hanging="528"/>
      </w:pPr>
    </w:p>
    <w:p w14:paraId="4DD9195A" w14:textId="77777777" w:rsidR="00410E11" w:rsidRDefault="00410E11" w:rsidP="00935027">
      <w:r>
        <w:rPr>
          <w:rFonts w:ascii="ＭＳ ゴシック" w:eastAsia="ＭＳ ゴシック" w:hAnsi="ＭＳ ゴシック" w:hint="eastAsia"/>
        </w:rPr>
        <w:t>９</w:t>
      </w:r>
      <w:r w:rsidRPr="00240AB3">
        <w:rPr>
          <w:rFonts w:ascii="ＭＳ ゴシック" w:eastAsia="ＭＳ ゴシック" w:hAnsi="ＭＳ ゴシック" w:hint="eastAsia"/>
        </w:rPr>
        <w:t>．</w:t>
      </w:r>
      <w:r>
        <w:rPr>
          <w:rFonts w:ascii="ＭＳ ゴシック" w:eastAsia="ＭＳ ゴシック" w:hAnsi="ＭＳ ゴシック" w:hint="eastAsia"/>
        </w:rPr>
        <w:t>連帯保証人</w:t>
      </w:r>
    </w:p>
    <w:p w14:paraId="1CAE6219" w14:textId="77777777" w:rsidR="00410E11" w:rsidRPr="005D2877" w:rsidRDefault="00410E11" w:rsidP="00935027">
      <w:pPr>
        <w:ind w:leftChars="205" w:left="991" w:hangingChars="221" w:hanging="514"/>
        <w:rPr>
          <w:rFonts w:asciiTheme="minorEastAsia" w:eastAsiaTheme="minorEastAsia" w:hAnsiTheme="minorEastAsia"/>
        </w:rPr>
      </w:pPr>
      <w:r w:rsidRPr="005D2877">
        <w:rPr>
          <w:rFonts w:asciiTheme="minorEastAsia" w:eastAsiaTheme="minorEastAsia" w:hAnsiTheme="minorEastAsia" w:hint="eastAsia"/>
        </w:rPr>
        <w:t>原則として法人の代表者を除いては、保証人を徴求しないこととする。</w:t>
      </w:r>
    </w:p>
    <w:p w14:paraId="68F608BC" w14:textId="77777777" w:rsidR="00F84966" w:rsidRDefault="00F84966" w:rsidP="00935027"/>
    <w:p w14:paraId="41BA0238" w14:textId="77777777" w:rsidR="00410E11" w:rsidRDefault="005E7599" w:rsidP="00935027">
      <w:r>
        <w:rPr>
          <w:rFonts w:ascii="ＭＳ ゴシック" w:eastAsia="ＭＳ ゴシック" w:hAnsi="ＭＳ ゴシック" w:hint="eastAsia"/>
        </w:rPr>
        <w:t>１０</w:t>
      </w:r>
      <w:r w:rsidR="00410E11" w:rsidRPr="00240AB3">
        <w:rPr>
          <w:rFonts w:ascii="ＭＳ ゴシック" w:eastAsia="ＭＳ ゴシック" w:hAnsi="ＭＳ ゴシック" w:hint="eastAsia"/>
        </w:rPr>
        <w:t>．</w:t>
      </w:r>
      <w:r w:rsidR="00410E11">
        <w:rPr>
          <w:rFonts w:ascii="ＭＳ ゴシック" w:eastAsia="ＭＳ ゴシック" w:hAnsi="ＭＳ ゴシック" w:hint="eastAsia"/>
        </w:rPr>
        <w:t>担　保</w:t>
      </w:r>
    </w:p>
    <w:p w14:paraId="17F3E3BB" w14:textId="77777777" w:rsidR="00DB1312" w:rsidRDefault="00410E11" w:rsidP="00BA0D09">
      <w:pPr>
        <w:ind w:firstLineChars="204" w:firstLine="474"/>
      </w:pPr>
      <w:r>
        <w:rPr>
          <w:rFonts w:hint="eastAsia"/>
        </w:rPr>
        <w:t>必要に応じて徴求する。</w:t>
      </w:r>
    </w:p>
    <w:p w14:paraId="0274380E" w14:textId="77777777" w:rsidR="008F54CD" w:rsidRDefault="008F54CD" w:rsidP="00BA0D09">
      <w:pPr>
        <w:ind w:firstLineChars="204" w:firstLine="474"/>
      </w:pPr>
    </w:p>
    <w:p w14:paraId="3F9730A0" w14:textId="77777777" w:rsidR="008F54CD" w:rsidRDefault="008F54CD" w:rsidP="00BA0D09">
      <w:pPr>
        <w:ind w:firstLineChars="204" w:firstLine="474"/>
      </w:pPr>
    </w:p>
    <w:p w14:paraId="2631452B" w14:textId="77777777" w:rsidR="00410E11" w:rsidRPr="00F276A4" w:rsidRDefault="005E7599" w:rsidP="00935027">
      <w:r>
        <w:rPr>
          <w:rFonts w:ascii="ＭＳ ゴシック" w:eastAsia="ＭＳ ゴシック" w:hAnsi="ＭＳ ゴシック" w:hint="eastAsia"/>
        </w:rPr>
        <w:lastRenderedPageBreak/>
        <w:t>１１</w:t>
      </w:r>
      <w:r w:rsidR="00410E11" w:rsidRPr="00240AB3">
        <w:rPr>
          <w:rFonts w:ascii="ＭＳ ゴシック" w:eastAsia="ＭＳ ゴシック" w:hAnsi="ＭＳ ゴシック" w:hint="eastAsia"/>
        </w:rPr>
        <w:t>．</w:t>
      </w:r>
      <w:r w:rsidR="00410E11">
        <w:rPr>
          <w:rFonts w:ascii="ＭＳ ゴシック" w:eastAsia="ＭＳ ゴシック" w:hAnsi="ＭＳ ゴシック" w:hint="eastAsia"/>
        </w:rPr>
        <w:t>責任共有制度</w:t>
      </w:r>
    </w:p>
    <w:p w14:paraId="4B374156" w14:textId="77777777" w:rsidR="00410E11" w:rsidRDefault="00410E11" w:rsidP="00935027">
      <w:pPr>
        <w:ind w:firstLineChars="204" w:firstLine="474"/>
      </w:pPr>
      <w:r>
        <w:rPr>
          <w:rFonts w:hint="eastAsia"/>
        </w:rPr>
        <w:t>対象とする。</w:t>
      </w:r>
    </w:p>
    <w:p w14:paraId="21D25B5B" w14:textId="77777777" w:rsidR="008F54CD" w:rsidRDefault="008F54CD" w:rsidP="00935027">
      <w:pPr>
        <w:ind w:firstLineChars="204" w:firstLine="474"/>
      </w:pPr>
    </w:p>
    <w:p w14:paraId="1E07871B" w14:textId="77777777" w:rsidR="00410E11" w:rsidRPr="00F276A4" w:rsidRDefault="005E7599" w:rsidP="00935027">
      <w:r>
        <w:rPr>
          <w:rFonts w:ascii="ＭＳ ゴシック" w:eastAsia="ＭＳ ゴシック" w:hAnsi="ＭＳ ゴシック" w:hint="eastAsia"/>
        </w:rPr>
        <w:t>１２</w:t>
      </w:r>
      <w:r w:rsidR="006B0453">
        <w:rPr>
          <w:rFonts w:hint="eastAsia"/>
          <w:noProof/>
        </w:rPr>
        <mc:AlternateContent>
          <mc:Choice Requires="wps">
            <w:drawing>
              <wp:anchor distT="0" distB="0" distL="114300" distR="114300" simplePos="0" relativeHeight="251659264" behindDoc="0" locked="0" layoutInCell="1" allowOverlap="1" wp14:anchorId="493389AA" wp14:editId="59352077">
                <wp:simplePos x="0" y="0"/>
                <wp:positionH relativeFrom="column">
                  <wp:posOffset>354042</wp:posOffset>
                </wp:positionH>
                <wp:positionV relativeFrom="paragraph">
                  <wp:posOffset>131099</wp:posOffset>
                </wp:positionV>
                <wp:extent cx="5586730" cy="100901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5586730" cy="1009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8227" w:type="dxa"/>
                              <w:tblLayout w:type="fixed"/>
                              <w:tblLook w:val="04A0" w:firstRow="1" w:lastRow="0" w:firstColumn="1" w:lastColumn="0" w:noHBand="0" w:noVBand="1"/>
                            </w:tblPr>
                            <w:tblGrid>
                              <w:gridCol w:w="1185"/>
                              <w:gridCol w:w="782"/>
                              <w:gridCol w:w="782"/>
                              <w:gridCol w:w="783"/>
                              <w:gridCol w:w="782"/>
                              <w:gridCol w:w="783"/>
                              <w:gridCol w:w="681"/>
                              <w:gridCol w:w="101"/>
                              <w:gridCol w:w="783"/>
                              <w:gridCol w:w="782"/>
                              <w:gridCol w:w="783"/>
                            </w:tblGrid>
                            <w:tr w:rsidR="00410E11" w:rsidRPr="00BD557E" w14:paraId="4DDD981C" w14:textId="77777777" w:rsidTr="00780046">
                              <w:tc>
                                <w:tcPr>
                                  <w:tcW w:w="5778" w:type="dxa"/>
                                  <w:gridSpan w:val="7"/>
                                  <w:tcBorders>
                                    <w:top w:val="nil"/>
                                    <w:left w:val="nil"/>
                                    <w:right w:val="nil"/>
                                  </w:tcBorders>
                                </w:tcPr>
                                <w:p w14:paraId="67AB1E3C" w14:textId="77777777" w:rsidR="00410E11" w:rsidRPr="00780046" w:rsidRDefault="00410E11" w:rsidP="003422D3">
                                  <w:pPr>
                                    <w:jc w:val="left"/>
                                    <w:rPr>
                                      <w:sz w:val="21"/>
                                    </w:rPr>
                                  </w:pPr>
                                </w:p>
                              </w:tc>
                              <w:tc>
                                <w:tcPr>
                                  <w:tcW w:w="2449" w:type="dxa"/>
                                  <w:gridSpan w:val="4"/>
                                  <w:tcBorders>
                                    <w:top w:val="nil"/>
                                    <w:left w:val="nil"/>
                                    <w:right w:val="nil"/>
                                  </w:tcBorders>
                                </w:tcPr>
                                <w:p w14:paraId="2AB3C6C7" w14:textId="77777777" w:rsidR="00410E11" w:rsidRPr="006B0453" w:rsidRDefault="00410E11" w:rsidP="00182611">
                                  <w:pPr>
                                    <w:jc w:val="right"/>
                                    <w:rPr>
                                      <w:sz w:val="20"/>
                                      <w:szCs w:val="20"/>
                                    </w:rPr>
                                  </w:pPr>
                                  <w:r w:rsidRPr="006B0453">
                                    <w:rPr>
                                      <w:rFonts w:hint="eastAsia"/>
                                      <w:sz w:val="20"/>
                                      <w:szCs w:val="20"/>
                                    </w:rPr>
                                    <w:t>（単位：％）</w:t>
                                  </w:r>
                                </w:p>
                              </w:tc>
                            </w:tr>
                            <w:tr w:rsidR="00410E11" w:rsidRPr="00BD557E" w14:paraId="52D7F270" w14:textId="77777777" w:rsidTr="00182611">
                              <w:tc>
                                <w:tcPr>
                                  <w:tcW w:w="1185" w:type="dxa"/>
                                </w:tcPr>
                                <w:p w14:paraId="49213F84" w14:textId="77777777" w:rsidR="00410E11" w:rsidRPr="00BD557E" w:rsidRDefault="00410E11" w:rsidP="00182611">
                                  <w:pPr>
                                    <w:jc w:val="center"/>
                                    <w:rPr>
                                      <w:sz w:val="20"/>
                                    </w:rPr>
                                  </w:pPr>
                                  <w:r w:rsidRPr="00BD557E">
                                    <w:rPr>
                                      <w:rFonts w:hint="eastAsia"/>
                                      <w:sz w:val="20"/>
                                    </w:rPr>
                                    <w:t>区分</w:t>
                                  </w:r>
                                </w:p>
                              </w:tc>
                              <w:tc>
                                <w:tcPr>
                                  <w:tcW w:w="782" w:type="dxa"/>
                                </w:tcPr>
                                <w:p w14:paraId="1B8E8086" w14:textId="77777777" w:rsidR="00410E11" w:rsidRPr="00BD557E" w:rsidRDefault="00410E11" w:rsidP="00182611">
                                  <w:pPr>
                                    <w:jc w:val="center"/>
                                    <w:rPr>
                                      <w:sz w:val="20"/>
                                    </w:rPr>
                                  </w:pPr>
                                  <w:r w:rsidRPr="00BD557E">
                                    <w:rPr>
                                      <w:rFonts w:hint="eastAsia"/>
                                      <w:sz w:val="20"/>
                                    </w:rPr>
                                    <w:t>１</w:t>
                                  </w:r>
                                </w:p>
                              </w:tc>
                              <w:tc>
                                <w:tcPr>
                                  <w:tcW w:w="782" w:type="dxa"/>
                                </w:tcPr>
                                <w:p w14:paraId="44E558CA" w14:textId="77777777" w:rsidR="00410E11" w:rsidRPr="00BD557E" w:rsidRDefault="00410E11" w:rsidP="00182611">
                                  <w:pPr>
                                    <w:jc w:val="center"/>
                                    <w:rPr>
                                      <w:sz w:val="20"/>
                                    </w:rPr>
                                  </w:pPr>
                                  <w:r w:rsidRPr="00BD557E">
                                    <w:rPr>
                                      <w:rFonts w:hint="eastAsia"/>
                                      <w:sz w:val="20"/>
                                    </w:rPr>
                                    <w:t>２</w:t>
                                  </w:r>
                                </w:p>
                              </w:tc>
                              <w:tc>
                                <w:tcPr>
                                  <w:tcW w:w="783" w:type="dxa"/>
                                </w:tcPr>
                                <w:p w14:paraId="2D8C1B7F" w14:textId="77777777" w:rsidR="00410E11" w:rsidRPr="00BD557E" w:rsidRDefault="00410E11" w:rsidP="00182611">
                                  <w:pPr>
                                    <w:jc w:val="center"/>
                                    <w:rPr>
                                      <w:sz w:val="20"/>
                                    </w:rPr>
                                  </w:pPr>
                                  <w:r w:rsidRPr="00BD557E">
                                    <w:rPr>
                                      <w:rFonts w:hint="eastAsia"/>
                                      <w:sz w:val="20"/>
                                    </w:rPr>
                                    <w:t>３</w:t>
                                  </w:r>
                                </w:p>
                              </w:tc>
                              <w:tc>
                                <w:tcPr>
                                  <w:tcW w:w="782" w:type="dxa"/>
                                </w:tcPr>
                                <w:p w14:paraId="73079001" w14:textId="77777777" w:rsidR="00410E11" w:rsidRPr="00BD557E" w:rsidRDefault="00410E11" w:rsidP="00182611">
                                  <w:pPr>
                                    <w:jc w:val="center"/>
                                    <w:rPr>
                                      <w:sz w:val="20"/>
                                    </w:rPr>
                                  </w:pPr>
                                  <w:r w:rsidRPr="00BD557E">
                                    <w:rPr>
                                      <w:rFonts w:hint="eastAsia"/>
                                      <w:sz w:val="20"/>
                                    </w:rPr>
                                    <w:t>４</w:t>
                                  </w:r>
                                </w:p>
                              </w:tc>
                              <w:tc>
                                <w:tcPr>
                                  <w:tcW w:w="783" w:type="dxa"/>
                                </w:tcPr>
                                <w:p w14:paraId="042C7166" w14:textId="77777777" w:rsidR="00410E11" w:rsidRPr="00BD557E" w:rsidRDefault="00410E11" w:rsidP="00182611">
                                  <w:pPr>
                                    <w:jc w:val="center"/>
                                    <w:rPr>
                                      <w:sz w:val="20"/>
                                    </w:rPr>
                                  </w:pPr>
                                  <w:r w:rsidRPr="00BD557E">
                                    <w:rPr>
                                      <w:rFonts w:hint="eastAsia"/>
                                      <w:sz w:val="20"/>
                                    </w:rPr>
                                    <w:t>５</w:t>
                                  </w:r>
                                </w:p>
                              </w:tc>
                              <w:tc>
                                <w:tcPr>
                                  <w:tcW w:w="782" w:type="dxa"/>
                                  <w:gridSpan w:val="2"/>
                                </w:tcPr>
                                <w:p w14:paraId="3807136C" w14:textId="77777777" w:rsidR="00410E11" w:rsidRPr="00BD557E" w:rsidRDefault="00410E11" w:rsidP="00182611">
                                  <w:pPr>
                                    <w:jc w:val="center"/>
                                    <w:rPr>
                                      <w:sz w:val="20"/>
                                    </w:rPr>
                                  </w:pPr>
                                  <w:r w:rsidRPr="00BD557E">
                                    <w:rPr>
                                      <w:rFonts w:hint="eastAsia"/>
                                      <w:sz w:val="20"/>
                                    </w:rPr>
                                    <w:t>６</w:t>
                                  </w:r>
                                </w:p>
                              </w:tc>
                              <w:tc>
                                <w:tcPr>
                                  <w:tcW w:w="783" w:type="dxa"/>
                                </w:tcPr>
                                <w:p w14:paraId="0280E703" w14:textId="77777777" w:rsidR="00410E11" w:rsidRPr="00BD557E" w:rsidRDefault="00410E11" w:rsidP="00182611">
                                  <w:pPr>
                                    <w:jc w:val="center"/>
                                    <w:rPr>
                                      <w:sz w:val="20"/>
                                    </w:rPr>
                                  </w:pPr>
                                  <w:r w:rsidRPr="00BD557E">
                                    <w:rPr>
                                      <w:rFonts w:hint="eastAsia"/>
                                      <w:sz w:val="20"/>
                                    </w:rPr>
                                    <w:t>７</w:t>
                                  </w:r>
                                </w:p>
                              </w:tc>
                              <w:tc>
                                <w:tcPr>
                                  <w:tcW w:w="782" w:type="dxa"/>
                                </w:tcPr>
                                <w:p w14:paraId="262B0A39" w14:textId="77777777" w:rsidR="00410E11" w:rsidRPr="00BD557E" w:rsidRDefault="00410E11" w:rsidP="00182611">
                                  <w:pPr>
                                    <w:jc w:val="center"/>
                                    <w:rPr>
                                      <w:sz w:val="20"/>
                                    </w:rPr>
                                  </w:pPr>
                                  <w:r w:rsidRPr="00BD557E">
                                    <w:rPr>
                                      <w:rFonts w:hint="eastAsia"/>
                                      <w:sz w:val="20"/>
                                    </w:rPr>
                                    <w:t>８</w:t>
                                  </w:r>
                                </w:p>
                              </w:tc>
                              <w:tc>
                                <w:tcPr>
                                  <w:tcW w:w="783" w:type="dxa"/>
                                </w:tcPr>
                                <w:p w14:paraId="5C340606" w14:textId="77777777" w:rsidR="00410E11" w:rsidRPr="00BD557E" w:rsidRDefault="00410E11" w:rsidP="00182611">
                                  <w:pPr>
                                    <w:jc w:val="center"/>
                                    <w:rPr>
                                      <w:sz w:val="20"/>
                                    </w:rPr>
                                  </w:pPr>
                                  <w:r w:rsidRPr="00BD557E">
                                    <w:rPr>
                                      <w:rFonts w:hint="eastAsia"/>
                                      <w:sz w:val="20"/>
                                    </w:rPr>
                                    <w:t>９</w:t>
                                  </w:r>
                                </w:p>
                              </w:tc>
                            </w:tr>
                            <w:tr w:rsidR="00410E11" w:rsidRPr="00BD557E" w14:paraId="034B2BB9" w14:textId="77777777" w:rsidTr="00182611">
                              <w:trPr>
                                <w:trHeight w:val="615"/>
                              </w:trPr>
                              <w:tc>
                                <w:tcPr>
                                  <w:tcW w:w="1185" w:type="dxa"/>
                                  <w:vAlign w:val="center"/>
                                </w:tcPr>
                                <w:p w14:paraId="417C9FDC" w14:textId="77777777" w:rsidR="00410E11" w:rsidRDefault="00410E11" w:rsidP="00182611">
                                  <w:pPr>
                                    <w:spacing w:line="240" w:lineRule="exact"/>
                                    <w:jc w:val="center"/>
                                    <w:rPr>
                                      <w:sz w:val="20"/>
                                    </w:rPr>
                                  </w:pPr>
                                  <w:r>
                                    <w:rPr>
                                      <w:rFonts w:hint="eastAsia"/>
                                      <w:sz w:val="20"/>
                                    </w:rPr>
                                    <w:t>責任共有</w:t>
                                  </w:r>
                                </w:p>
                                <w:p w14:paraId="650D8759" w14:textId="77777777" w:rsidR="00410E11" w:rsidRPr="00BD557E" w:rsidRDefault="00410E11" w:rsidP="00182611">
                                  <w:pPr>
                                    <w:spacing w:line="240" w:lineRule="exact"/>
                                    <w:jc w:val="center"/>
                                    <w:rPr>
                                      <w:sz w:val="20"/>
                                    </w:rPr>
                                  </w:pPr>
                                  <w:r w:rsidRPr="00BD557E">
                                    <w:rPr>
                                      <w:rFonts w:hint="eastAsia"/>
                                      <w:sz w:val="20"/>
                                    </w:rPr>
                                    <w:t>保証料率</w:t>
                                  </w:r>
                                </w:p>
                              </w:tc>
                              <w:tc>
                                <w:tcPr>
                                  <w:tcW w:w="782" w:type="dxa"/>
                                  <w:vAlign w:val="center"/>
                                </w:tcPr>
                                <w:p w14:paraId="530E45A9" w14:textId="77777777" w:rsidR="00410E11" w:rsidRPr="009F4F6C" w:rsidRDefault="00E03C95" w:rsidP="00B2764B">
                                  <w:pPr>
                                    <w:jc w:val="center"/>
                                    <w:rPr>
                                      <w:rFonts w:asciiTheme="minorEastAsia" w:eastAsiaTheme="minorEastAsia" w:hAnsiTheme="minorEastAsia"/>
                                      <w:sz w:val="20"/>
                                    </w:rPr>
                                  </w:pPr>
                                  <w:r>
                                    <w:rPr>
                                      <w:rFonts w:asciiTheme="minorEastAsia" w:eastAsiaTheme="minorEastAsia" w:hAnsiTheme="minorEastAsia" w:hint="eastAsia"/>
                                      <w:sz w:val="20"/>
                                    </w:rPr>
                                    <w:t>1.</w:t>
                                  </w:r>
                                  <w:r w:rsidR="00B2764B">
                                    <w:rPr>
                                      <w:rFonts w:asciiTheme="minorEastAsia" w:eastAsiaTheme="minorEastAsia" w:hAnsiTheme="minorEastAsia"/>
                                      <w:sz w:val="20"/>
                                    </w:rPr>
                                    <w:t>7</w:t>
                                  </w:r>
                                  <w:r w:rsidR="00410E11" w:rsidRPr="009F4F6C">
                                    <w:rPr>
                                      <w:rFonts w:asciiTheme="minorEastAsia" w:eastAsiaTheme="minorEastAsia" w:hAnsiTheme="minorEastAsia" w:hint="eastAsia"/>
                                      <w:sz w:val="20"/>
                                    </w:rPr>
                                    <w:t>0</w:t>
                                  </w:r>
                                </w:p>
                              </w:tc>
                              <w:tc>
                                <w:tcPr>
                                  <w:tcW w:w="782" w:type="dxa"/>
                                  <w:vAlign w:val="center"/>
                                </w:tcPr>
                                <w:p w14:paraId="6593468C"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5</w:t>
                                  </w:r>
                                  <w:r w:rsidRPr="009F4F6C">
                                    <w:rPr>
                                      <w:rFonts w:asciiTheme="minorEastAsia" w:eastAsiaTheme="minorEastAsia" w:hAnsiTheme="minorEastAsia" w:hint="eastAsia"/>
                                      <w:sz w:val="20"/>
                                    </w:rPr>
                                    <w:t>5</w:t>
                                  </w:r>
                                </w:p>
                              </w:tc>
                              <w:tc>
                                <w:tcPr>
                                  <w:tcW w:w="783" w:type="dxa"/>
                                  <w:vAlign w:val="center"/>
                                </w:tcPr>
                                <w:p w14:paraId="5E06671D"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3</w:t>
                                  </w:r>
                                  <w:r w:rsidRPr="009F4F6C">
                                    <w:rPr>
                                      <w:rFonts w:asciiTheme="minorEastAsia" w:eastAsiaTheme="minorEastAsia" w:hAnsiTheme="minorEastAsia" w:hint="eastAsia"/>
                                      <w:sz w:val="20"/>
                                    </w:rPr>
                                    <w:t>5</w:t>
                                  </w:r>
                                </w:p>
                              </w:tc>
                              <w:tc>
                                <w:tcPr>
                                  <w:tcW w:w="782" w:type="dxa"/>
                                  <w:vAlign w:val="center"/>
                                </w:tcPr>
                                <w:p w14:paraId="36AE9FD9"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1</w:t>
                                  </w:r>
                                  <w:r w:rsidRPr="009F4F6C">
                                    <w:rPr>
                                      <w:rFonts w:asciiTheme="minorEastAsia" w:eastAsiaTheme="minorEastAsia" w:hAnsiTheme="minorEastAsia" w:hint="eastAsia"/>
                                      <w:sz w:val="20"/>
                                    </w:rPr>
                                    <w:t>5</w:t>
                                  </w:r>
                                </w:p>
                              </w:tc>
                              <w:tc>
                                <w:tcPr>
                                  <w:tcW w:w="783" w:type="dxa"/>
                                  <w:vAlign w:val="center"/>
                                </w:tcPr>
                                <w:p w14:paraId="64371947" w14:textId="77777777" w:rsidR="00410E11" w:rsidRPr="009F4F6C" w:rsidRDefault="00B2764B" w:rsidP="00B2764B">
                                  <w:pPr>
                                    <w:jc w:val="center"/>
                                    <w:rPr>
                                      <w:rFonts w:asciiTheme="minorEastAsia" w:eastAsiaTheme="minorEastAsia" w:hAnsiTheme="minorEastAsia"/>
                                      <w:sz w:val="20"/>
                                    </w:rPr>
                                  </w:pPr>
                                  <w:r>
                                    <w:rPr>
                                      <w:rFonts w:asciiTheme="minorEastAsia" w:eastAsiaTheme="minorEastAsia" w:hAnsiTheme="minorEastAsia"/>
                                      <w:sz w:val="20"/>
                                    </w:rPr>
                                    <w:t>0</w:t>
                                  </w:r>
                                  <w:r w:rsidR="00410E11" w:rsidRPr="009F4F6C">
                                    <w:rPr>
                                      <w:rFonts w:asciiTheme="minorEastAsia" w:eastAsiaTheme="minorEastAsia" w:hAnsiTheme="minorEastAsia" w:hint="eastAsia"/>
                                      <w:sz w:val="20"/>
                                    </w:rPr>
                                    <w:t>.</w:t>
                                  </w:r>
                                  <w:r>
                                    <w:rPr>
                                      <w:rFonts w:asciiTheme="minorEastAsia" w:eastAsiaTheme="minorEastAsia" w:hAnsiTheme="minorEastAsia"/>
                                      <w:sz w:val="20"/>
                                    </w:rPr>
                                    <w:t>9</w:t>
                                  </w:r>
                                  <w:r w:rsidR="00410E11" w:rsidRPr="009F4F6C">
                                    <w:rPr>
                                      <w:rFonts w:asciiTheme="minorEastAsia" w:eastAsiaTheme="minorEastAsia" w:hAnsiTheme="minorEastAsia" w:hint="eastAsia"/>
                                      <w:sz w:val="20"/>
                                    </w:rPr>
                                    <w:t>5</w:t>
                                  </w:r>
                                </w:p>
                              </w:tc>
                              <w:tc>
                                <w:tcPr>
                                  <w:tcW w:w="782" w:type="dxa"/>
                                  <w:gridSpan w:val="2"/>
                                  <w:vAlign w:val="center"/>
                                </w:tcPr>
                                <w:p w14:paraId="30D1A3A4" w14:textId="77777777" w:rsidR="00410E11" w:rsidRPr="009F4F6C" w:rsidRDefault="00E03C95" w:rsidP="00B2764B">
                                  <w:pPr>
                                    <w:jc w:val="center"/>
                                    <w:rPr>
                                      <w:rFonts w:asciiTheme="minorEastAsia" w:eastAsiaTheme="minorEastAsia" w:hAnsiTheme="minorEastAsia"/>
                                      <w:sz w:val="20"/>
                                    </w:rPr>
                                  </w:pPr>
                                  <w:r>
                                    <w:rPr>
                                      <w:rFonts w:asciiTheme="minorEastAsia" w:eastAsiaTheme="minorEastAsia" w:hAnsiTheme="minorEastAsia"/>
                                      <w:sz w:val="20"/>
                                    </w:rPr>
                                    <w:t>0</w:t>
                                  </w:r>
                                  <w:r w:rsidR="00410E11" w:rsidRPr="009F4F6C">
                                    <w:rPr>
                                      <w:rFonts w:asciiTheme="minorEastAsia" w:eastAsiaTheme="minorEastAsia" w:hAnsiTheme="minorEastAsia" w:hint="eastAsia"/>
                                      <w:sz w:val="20"/>
                                    </w:rPr>
                                    <w:t>.</w:t>
                                  </w:r>
                                  <w:r w:rsidR="00B2764B">
                                    <w:rPr>
                                      <w:rFonts w:asciiTheme="minorEastAsia" w:eastAsiaTheme="minorEastAsia" w:hAnsiTheme="minorEastAsia"/>
                                      <w:sz w:val="20"/>
                                    </w:rPr>
                                    <w:t>8</w:t>
                                  </w:r>
                                  <w:r w:rsidR="00410E11" w:rsidRPr="009F4F6C">
                                    <w:rPr>
                                      <w:rFonts w:asciiTheme="minorEastAsia" w:eastAsiaTheme="minorEastAsia" w:hAnsiTheme="minorEastAsia" w:hint="eastAsia"/>
                                      <w:sz w:val="20"/>
                                    </w:rPr>
                                    <w:t>0</w:t>
                                  </w:r>
                                </w:p>
                              </w:tc>
                              <w:tc>
                                <w:tcPr>
                                  <w:tcW w:w="783" w:type="dxa"/>
                                  <w:vAlign w:val="center"/>
                                </w:tcPr>
                                <w:p w14:paraId="757FA52A"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6</w:t>
                                  </w:r>
                                  <w:r w:rsidRPr="009F4F6C">
                                    <w:rPr>
                                      <w:rFonts w:asciiTheme="minorEastAsia" w:eastAsiaTheme="minorEastAsia" w:hAnsiTheme="minorEastAsia" w:hint="eastAsia"/>
                                      <w:sz w:val="20"/>
                                    </w:rPr>
                                    <w:t>0</w:t>
                                  </w:r>
                                </w:p>
                              </w:tc>
                              <w:tc>
                                <w:tcPr>
                                  <w:tcW w:w="782" w:type="dxa"/>
                                  <w:vAlign w:val="center"/>
                                </w:tcPr>
                                <w:p w14:paraId="3CF02D40"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4</w:t>
                                  </w:r>
                                  <w:r w:rsidRPr="009F4F6C">
                                    <w:rPr>
                                      <w:rFonts w:asciiTheme="minorEastAsia" w:eastAsiaTheme="minorEastAsia" w:hAnsiTheme="minorEastAsia" w:hint="eastAsia"/>
                                      <w:sz w:val="20"/>
                                    </w:rPr>
                                    <w:t>0</w:t>
                                  </w:r>
                                </w:p>
                              </w:tc>
                              <w:tc>
                                <w:tcPr>
                                  <w:tcW w:w="783" w:type="dxa"/>
                                  <w:vAlign w:val="center"/>
                                </w:tcPr>
                                <w:p w14:paraId="6504C6CA"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2</w:t>
                                  </w:r>
                                  <w:r w:rsidRPr="009F4F6C">
                                    <w:rPr>
                                      <w:rFonts w:asciiTheme="minorEastAsia" w:eastAsiaTheme="minorEastAsia" w:hAnsiTheme="minorEastAsia" w:hint="eastAsia"/>
                                      <w:sz w:val="20"/>
                                    </w:rPr>
                                    <w:t>5</w:t>
                                  </w:r>
                                </w:p>
                              </w:tc>
                            </w:tr>
                          </w:tbl>
                          <w:p w14:paraId="75D900BE" w14:textId="77777777" w:rsidR="00410E11" w:rsidRPr="00BA090F" w:rsidRDefault="00410E11" w:rsidP="00410E11">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389AA" id="_x0000_t202" coordsize="21600,21600" o:spt="202" path="m,l,21600r21600,l21600,xe">
                <v:stroke joinstyle="miter"/>
                <v:path gradientshapeok="t" o:connecttype="rect"/>
              </v:shapetype>
              <v:shape id="テキスト ボックス 1" o:spid="_x0000_s1026" type="#_x0000_t202" style="position:absolute;left:0;text-align:left;margin-left:27.9pt;margin-top:10.3pt;width:439.9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" filled="f" stroked="f" strokeweight=".5pt">
                <v:textbox>
                  <w:txbxContent>
                    <w:tbl>
                      <w:tblPr>
                        <w:tblStyle w:val="a5"/>
                        <w:tblW w:w="8227" w:type="dxa"/>
                        <w:tblLayout w:type="fixed"/>
                        <w:tblLook w:val="04A0" w:firstRow="1" w:lastRow="0" w:firstColumn="1" w:lastColumn="0" w:noHBand="0" w:noVBand="1"/>
                      </w:tblPr>
                      <w:tblGrid>
                        <w:gridCol w:w="1185"/>
                        <w:gridCol w:w="782"/>
                        <w:gridCol w:w="782"/>
                        <w:gridCol w:w="783"/>
                        <w:gridCol w:w="782"/>
                        <w:gridCol w:w="783"/>
                        <w:gridCol w:w="681"/>
                        <w:gridCol w:w="101"/>
                        <w:gridCol w:w="783"/>
                        <w:gridCol w:w="782"/>
                        <w:gridCol w:w="783"/>
                      </w:tblGrid>
                      <w:tr w:rsidR="00410E11" w:rsidRPr="00BD557E" w14:paraId="4DDD981C" w14:textId="77777777" w:rsidTr="00780046">
                        <w:tc>
                          <w:tcPr>
                            <w:tcW w:w="5778" w:type="dxa"/>
                            <w:gridSpan w:val="7"/>
                            <w:tcBorders>
                              <w:top w:val="nil"/>
                              <w:left w:val="nil"/>
                              <w:right w:val="nil"/>
                            </w:tcBorders>
                          </w:tcPr>
                          <w:p w14:paraId="67AB1E3C" w14:textId="77777777" w:rsidR="00410E11" w:rsidRPr="00780046" w:rsidRDefault="00410E11" w:rsidP="003422D3">
                            <w:pPr>
                              <w:jc w:val="left"/>
                              <w:rPr>
                                <w:sz w:val="21"/>
                              </w:rPr>
                            </w:pPr>
                          </w:p>
                        </w:tc>
                        <w:tc>
                          <w:tcPr>
                            <w:tcW w:w="2449" w:type="dxa"/>
                            <w:gridSpan w:val="4"/>
                            <w:tcBorders>
                              <w:top w:val="nil"/>
                              <w:left w:val="nil"/>
                              <w:right w:val="nil"/>
                            </w:tcBorders>
                          </w:tcPr>
                          <w:p w14:paraId="2AB3C6C7" w14:textId="77777777" w:rsidR="00410E11" w:rsidRPr="006B0453" w:rsidRDefault="00410E11" w:rsidP="00182611">
                            <w:pPr>
                              <w:jc w:val="right"/>
                              <w:rPr>
                                <w:sz w:val="20"/>
                                <w:szCs w:val="20"/>
                              </w:rPr>
                            </w:pPr>
                            <w:r w:rsidRPr="006B0453">
                              <w:rPr>
                                <w:rFonts w:hint="eastAsia"/>
                                <w:sz w:val="20"/>
                                <w:szCs w:val="20"/>
                              </w:rPr>
                              <w:t>（単位：％）</w:t>
                            </w:r>
                          </w:p>
                        </w:tc>
                      </w:tr>
                      <w:tr w:rsidR="00410E11" w:rsidRPr="00BD557E" w14:paraId="52D7F270" w14:textId="77777777" w:rsidTr="00182611">
                        <w:tc>
                          <w:tcPr>
                            <w:tcW w:w="1185" w:type="dxa"/>
                          </w:tcPr>
                          <w:p w14:paraId="49213F84" w14:textId="77777777" w:rsidR="00410E11" w:rsidRPr="00BD557E" w:rsidRDefault="00410E11" w:rsidP="00182611">
                            <w:pPr>
                              <w:jc w:val="center"/>
                              <w:rPr>
                                <w:sz w:val="20"/>
                              </w:rPr>
                            </w:pPr>
                            <w:r w:rsidRPr="00BD557E">
                              <w:rPr>
                                <w:rFonts w:hint="eastAsia"/>
                                <w:sz w:val="20"/>
                              </w:rPr>
                              <w:t>区分</w:t>
                            </w:r>
                          </w:p>
                        </w:tc>
                        <w:tc>
                          <w:tcPr>
                            <w:tcW w:w="782" w:type="dxa"/>
                          </w:tcPr>
                          <w:p w14:paraId="1B8E8086" w14:textId="77777777" w:rsidR="00410E11" w:rsidRPr="00BD557E" w:rsidRDefault="00410E11" w:rsidP="00182611">
                            <w:pPr>
                              <w:jc w:val="center"/>
                              <w:rPr>
                                <w:sz w:val="20"/>
                              </w:rPr>
                            </w:pPr>
                            <w:r w:rsidRPr="00BD557E">
                              <w:rPr>
                                <w:rFonts w:hint="eastAsia"/>
                                <w:sz w:val="20"/>
                              </w:rPr>
                              <w:t>１</w:t>
                            </w:r>
                          </w:p>
                        </w:tc>
                        <w:tc>
                          <w:tcPr>
                            <w:tcW w:w="782" w:type="dxa"/>
                          </w:tcPr>
                          <w:p w14:paraId="44E558CA" w14:textId="77777777" w:rsidR="00410E11" w:rsidRPr="00BD557E" w:rsidRDefault="00410E11" w:rsidP="00182611">
                            <w:pPr>
                              <w:jc w:val="center"/>
                              <w:rPr>
                                <w:sz w:val="20"/>
                              </w:rPr>
                            </w:pPr>
                            <w:r w:rsidRPr="00BD557E">
                              <w:rPr>
                                <w:rFonts w:hint="eastAsia"/>
                                <w:sz w:val="20"/>
                              </w:rPr>
                              <w:t>２</w:t>
                            </w:r>
                          </w:p>
                        </w:tc>
                        <w:tc>
                          <w:tcPr>
                            <w:tcW w:w="783" w:type="dxa"/>
                          </w:tcPr>
                          <w:p w14:paraId="2D8C1B7F" w14:textId="77777777" w:rsidR="00410E11" w:rsidRPr="00BD557E" w:rsidRDefault="00410E11" w:rsidP="00182611">
                            <w:pPr>
                              <w:jc w:val="center"/>
                              <w:rPr>
                                <w:sz w:val="20"/>
                              </w:rPr>
                            </w:pPr>
                            <w:r w:rsidRPr="00BD557E">
                              <w:rPr>
                                <w:rFonts w:hint="eastAsia"/>
                                <w:sz w:val="20"/>
                              </w:rPr>
                              <w:t>３</w:t>
                            </w:r>
                          </w:p>
                        </w:tc>
                        <w:tc>
                          <w:tcPr>
                            <w:tcW w:w="782" w:type="dxa"/>
                          </w:tcPr>
                          <w:p w14:paraId="73079001" w14:textId="77777777" w:rsidR="00410E11" w:rsidRPr="00BD557E" w:rsidRDefault="00410E11" w:rsidP="00182611">
                            <w:pPr>
                              <w:jc w:val="center"/>
                              <w:rPr>
                                <w:sz w:val="20"/>
                              </w:rPr>
                            </w:pPr>
                            <w:r w:rsidRPr="00BD557E">
                              <w:rPr>
                                <w:rFonts w:hint="eastAsia"/>
                                <w:sz w:val="20"/>
                              </w:rPr>
                              <w:t>４</w:t>
                            </w:r>
                          </w:p>
                        </w:tc>
                        <w:tc>
                          <w:tcPr>
                            <w:tcW w:w="783" w:type="dxa"/>
                          </w:tcPr>
                          <w:p w14:paraId="042C7166" w14:textId="77777777" w:rsidR="00410E11" w:rsidRPr="00BD557E" w:rsidRDefault="00410E11" w:rsidP="00182611">
                            <w:pPr>
                              <w:jc w:val="center"/>
                              <w:rPr>
                                <w:sz w:val="20"/>
                              </w:rPr>
                            </w:pPr>
                            <w:r w:rsidRPr="00BD557E">
                              <w:rPr>
                                <w:rFonts w:hint="eastAsia"/>
                                <w:sz w:val="20"/>
                              </w:rPr>
                              <w:t>５</w:t>
                            </w:r>
                          </w:p>
                        </w:tc>
                        <w:tc>
                          <w:tcPr>
                            <w:tcW w:w="782" w:type="dxa"/>
                            <w:gridSpan w:val="2"/>
                          </w:tcPr>
                          <w:p w14:paraId="3807136C" w14:textId="77777777" w:rsidR="00410E11" w:rsidRPr="00BD557E" w:rsidRDefault="00410E11" w:rsidP="00182611">
                            <w:pPr>
                              <w:jc w:val="center"/>
                              <w:rPr>
                                <w:sz w:val="20"/>
                              </w:rPr>
                            </w:pPr>
                            <w:r w:rsidRPr="00BD557E">
                              <w:rPr>
                                <w:rFonts w:hint="eastAsia"/>
                                <w:sz w:val="20"/>
                              </w:rPr>
                              <w:t>６</w:t>
                            </w:r>
                          </w:p>
                        </w:tc>
                        <w:tc>
                          <w:tcPr>
                            <w:tcW w:w="783" w:type="dxa"/>
                          </w:tcPr>
                          <w:p w14:paraId="0280E703" w14:textId="77777777" w:rsidR="00410E11" w:rsidRPr="00BD557E" w:rsidRDefault="00410E11" w:rsidP="00182611">
                            <w:pPr>
                              <w:jc w:val="center"/>
                              <w:rPr>
                                <w:sz w:val="20"/>
                              </w:rPr>
                            </w:pPr>
                            <w:r w:rsidRPr="00BD557E">
                              <w:rPr>
                                <w:rFonts w:hint="eastAsia"/>
                                <w:sz w:val="20"/>
                              </w:rPr>
                              <w:t>７</w:t>
                            </w:r>
                          </w:p>
                        </w:tc>
                        <w:tc>
                          <w:tcPr>
                            <w:tcW w:w="782" w:type="dxa"/>
                          </w:tcPr>
                          <w:p w14:paraId="262B0A39" w14:textId="77777777" w:rsidR="00410E11" w:rsidRPr="00BD557E" w:rsidRDefault="00410E11" w:rsidP="00182611">
                            <w:pPr>
                              <w:jc w:val="center"/>
                              <w:rPr>
                                <w:sz w:val="20"/>
                              </w:rPr>
                            </w:pPr>
                            <w:r w:rsidRPr="00BD557E">
                              <w:rPr>
                                <w:rFonts w:hint="eastAsia"/>
                                <w:sz w:val="20"/>
                              </w:rPr>
                              <w:t>８</w:t>
                            </w:r>
                          </w:p>
                        </w:tc>
                        <w:tc>
                          <w:tcPr>
                            <w:tcW w:w="783" w:type="dxa"/>
                          </w:tcPr>
                          <w:p w14:paraId="5C340606" w14:textId="77777777" w:rsidR="00410E11" w:rsidRPr="00BD557E" w:rsidRDefault="00410E11" w:rsidP="00182611">
                            <w:pPr>
                              <w:jc w:val="center"/>
                              <w:rPr>
                                <w:sz w:val="20"/>
                              </w:rPr>
                            </w:pPr>
                            <w:r w:rsidRPr="00BD557E">
                              <w:rPr>
                                <w:rFonts w:hint="eastAsia"/>
                                <w:sz w:val="20"/>
                              </w:rPr>
                              <w:t>９</w:t>
                            </w:r>
                          </w:p>
                        </w:tc>
                      </w:tr>
                      <w:tr w:rsidR="00410E11" w:rsidRPr="00BD557E" w14:paraId="034B2BB9" w14:textId="77777777" w:rsidTr="00182611">
                        <w:trPr>
                          <w:trHeight w:val="615"/>
                        </w:trPr>
                        <w:tc>
                          <w:tcPr>
                            <w:tcW w:w="1185" w:type="dxa"/>
                            <w:vAlign w:val="center"/>
                          </w:tcPr>
                          <w:p w14:paraId="417C9FDC" w14:textId="77777777" w:rsidR="00410E11" w:rsidRDefault="00410E11" w:rsidP="00182611">
                            <w:pPr>
                              <w:spacing w:line="240" w:lineRule="exact"/>
                              <w:jc w:val="center"/>
                              <w:rPr>
                                <w:sz w:val="20"/>
                              </w:rPr>
                            </w:pPr>
                            <w:r>
                              <w:rPr>
                                <w:rFonts w:hint="eastAsia"/>
                                <w:sz w:val="20"/>
                              </w:rPr>
                              <w:t>責任共有</w:t>
                            </w:r>
                          </w:p>
                          <w:p w14:paraId="650D8759" w14:textId="77777777" w:rsidR="00410E11" w:rsidRPr="00BD557E" w:rsidRDefault="00410E11" w:rsidP="00182611">
                            <w:pPr>
                              <w:spacing w:line="240" w:lineRule="exact"/>
                              <w:jc w:val="center"/>
                              <w:rPr>
                                <w:sz w:val="20"/>
                              </w:rPr>
                            </w:pPr>
                            <w:r w:rsidRPr="00BD557E">
                              <w:rPr>
                                <w:rFonts w:hint="eastAsia"/>
                                <w:sz w:val="20"/>
                              </w:rPr>
                              <w:t>保証料率</w:t>
                            </w:r>
                          </w:p>
                        </w:tc>
                        <w:tc>
                          <w:tcPr>
                            <w:tcW w:w="782" w:type="dxa"/>
                            <w:vAlign w:val="center"/>
                          </w:tcPr>
                          <w:p w14:paraId="530E45A9" w14:textId="77777777" w:rsidR="00410E11" w:rsidRPr="009F4F6C" w:rsidRDefault="00E03C95" w:rsidP="00B2764B">
                            <w:pPr>
                              <w:jc w:val="center"/>
                              <w:rPr>
                                <w:rFonts w:asciiTheme="minorEastAsia" w:eastAsiaTheme="minorEastAsia" w:hAnsiTheme="minorEastAsia"/>
                                <w:sz w:val="20"/>
                              </w:rPr>
                            </w:pPr>
                            <w:r>
                              <w:rPr>
                                <w:rFonts w:asciiTheme="minorEastAsia" w:eastAsiaTheme="minorEastAsia" w:hAnsiTheme="minorEastAsia" w:hint="eastAsia"/>
                                <w:sz w:val="20"/>
                              </w:rPr>
                              <w:t>1.</w:t>
                            </w:r>
                            <w:r w:rsidR="00B2764B">
                              <w:rPr>
                                <w:rFonts w:asciiTheme="minorEastAsia" w:eastAsiaTheme="minorEastAsia" w:hAnsiTheme="minorEastAsia"/>
                                <w:sz w:val="20"/>
                              </w:rPr>
                              <w:t>7</w:t>
                            </w:r>
                            <w:r w:rsidR="00410E11" w:rsidRPr="009F4F6C">
                              <w:rPr>
                                <w:rFonts w:asciiTheme="minorEastAsia" w:eastAsiaTheme="minorEastAsia" w:hAnsiTheme="minorEastAsia" w:hint="eastAsia"/>
                                <w:sz w:val="20"/>
                              </w:rPr>
                              <w:t>0</w:t>
                            </w:r>
                          </w:p>
                        </w:tc>
                        <w:tc>
                          <w:tcPr>
                            <w:tcW w:w="782" w:type="dxa"/>
                            <w:vAlign w:val="center"/>
                          </w:tcPr>
                          <w:p w14:paraId="6593468C"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5</w:t>
                            </w:r>
                            <w:r w:rsidRPr="009F4F6C">
                              <w:rPr>
                                <w:rFonts w:asciiTheme="minorEastAsia" w:eastAsiaTheme="minorEastAsia" w:hAnsiTheme="minorEastAsia" w:hint="eastAsia"/>
                                <w:sz w:val="20"/>
                              </w:rPr>
                              <w:t>5</w:t>
                            </w:r>
                          </w:p>
                        </w:tc>
                        <w:tc>
                          <w:tcPr>
                            <w:tcW w:w="783" w:type="dxa"/>
                            <w:vAlign w:val="center"/>
                          </w:tcPr>
                          <w:p w14:paraId="5E06671D"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3</w:t>
                            </w:r>
                            <w:r w:rsidRPr="009F4F6C">
                              <w:rPr>
                                <w:rFonts w:asciiTheme="minorEastAsia" w:eastAsiaTheme="minorEastAsia" w:hAnsiTheme="minorEastAsia" w:hint="eastAsia"/>
                                <w:sz w:val="20"/>
                              </w:rPr>
                              <w:t>5</w:t>
                            </w:r>
                          </w:p>
                        </w:tc>
                        <w:tc>
                          <w:tcPr>
                            <w:tcW w:w="782" w:type="dxa"/>
                            <w:vAlign w:val="center"/>
                          </w:tcPr>
                          <w:p w14:paraId="36AE9FD9"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1.</w:t>
                            </w:r>
                            <w:r w:rsidR="00B2764B">
                              <w:rPr>
                                <w:rFonts w:asciiTheme="minorEastAsia" w:eastAsiaTheme="minorEastAsia" w:hAnsiTheme="minorEastAsia"/>
                                <w:sz w:val="20"/>
                              </w:rPr>
                              <w:t>1</w:t>
                            </w:r>
                            <w:r w:rsidRPr="009F4F6C">
                              <w:rPr>
                                <w:rFonts w:asciiTheme="minorEastAsia" w:eastAsiaTheme="minorEastAsia" w:hAnsiTheme="minorEastAsia" w:hint="eastAsia"/>
                                <w:sz w:val="20"/>
                              </w:rPr>
                              <w:t>5</w:t>
                            </w:r>
                          </w:p>
                        </w:tc>
                        <w:tc>
                          <w:tcPr>
                            <w:tcW w:w="783" w:type="dxa"/>
                            <w:vAlign w:val="center"/>
                          </w:tcPr>
                          <w:p w14:paraId="64371947" w14:textId="77777777" w:rsidR="00410E11" w:rsidRPr="009F4F6C" w:rsidRDefault="00B2764B" w:rsidP="00B2764B">
                            <w:pPr>
                              <w:jc w:val="center"/>
                              <w:rPr>
                                <w:rFonts w:asciiTheme="minorEastAsia" w:eastAsiaTheme="minorEastAsia" w:hAnsiTheme="minorEastAsia"/>
                                <w:sz w:val="20"/>
                              </w:rPr>
                            </w:pPr>
                            <w:r>
                              <w:rPr>
                                <w:rFonts w:asciiTheme="minorEastAsia" w:eastAsiaTheme="minorEastAsia" w:hAnsiTheme="minorEastAsia"/>
                                <w:sz w:val="20"/>
                              </w:rPr>
                              <w:t>0</w:t>
                            </w:r>
                            <w:r w:rsidR="00410E11" w:rsidRPr="009F4F6C">
                              <w:rPr>
                                <w:rFonts w:asciiTheme="minorEastAsia" w:eastAsiaTheme="minorEastAsia" w:hAnsiTheme="minorEastAsia" w:hint="eastAsia"/>
                                <w:sz w:val="20"/>
                              </w:rPr>
                              <w:t>.</w:t>
                            </w:r>
                            <w:r>
                              <w:rPr>
                                <w:rFonts w:asciiTheme="minorEastAsia" w:eastAsiaTheme="minorEastAsia" w:hAnsiTheme="minorEastAsia"/>
                                <w:sz w:val="20"/>
                              </w:rPr>
                              <w:t>9</w:t>
                            </w:r>
                            <w:r w:rsidR="00410E11" w:rsidRPr="009F4F6C">
                              <w:rPr>
                                <w:rFonts w:asciiTheme="minorEastAsia" w:eastAsiaTheme="minorEastAsia" w:hAnsiTheme="minorEastAsia" w:hint="eastAsia"/>
                                <w:sz w:val="20"/>
                              </w:rPr>
                              <w:t>5</w:t>
                            </w:r>
                          </w:p>
                        </w:tc>
                        <w:tc>
                          <w:tcPr>
                            <w:tcW w:w="782" w:type="dxa"/>
                            <w:gridSpan w:val="2"/>
                            <w:vAlign w:val="center"/>
                          </w:tcPr>
                          <w:p w14:paraId="30D1A3A4" w14:textId="77777777" w:rsidR="00410E11" w:rsidRPr="009F4F6C" w:rsidRDefault="00E03C95" w:rsidP="00B2764B">
                            <w:pPr>
                              <w:jc w:val="center"/>
                              <w:rPr>
                                <w:rFonts w:asciiTheme="minorEastAsia" w:eastAsiaTheme="minorEastAsia" w:hAnsiTheme="minorEastAsia"/>
                                <w:sz w:val="20"/>
                              </w:rPr>
                            </w:pPr>
                            <w:r>
                              <w:rPr>
                                <w:rFonts w:asciiTheme="minorEastAsia" w:eastAsiaTheme="minorEastAsia" w:hAnsiTheme="minorEastAsia"/>
                                <w:sz w:val="20"/>
                              </w:rPr>
                              <w:t>0</w:t>
                            </w:r>
                            <w:r w:rsidR="00410E11" w:rsidRPr="009F4F6C">
                              <w:rPr>
                                <w:rFonts w:asciiTheme="minorEastAsia" w:eastAsiaTheme="minorEastAsia" w:hAnsiTheme="minorEastAsia" w:hint="eastAsia"/>
                                <w:sz w:val="20"/>
                              </w:rPr>
                              <w:t>.</w:t>
                            </w:r>
                            <w:r w:rsidR="00B2764B">
                              <w:rPr>
                                <w:rFonts w:asciiTheme="minorEastAsia" w:eastAsiaTheme="minorEastAsia" w:hAnsiTheme="minorEastAsia"/>
                                <w:sz w:val="20"/>
                              </w:rPr>
                              <w:t>8</w:t>
                            </w:r>
                            <w:r w:rsidR="00410E11" w:rsidRPr="009F4F6C">
                              <w:rPr>
                                <w:rFonts w:asciiTheme="minorEastAsia" w:eastAsiaTheme="minorEastAsia" w:hAnsiTheme="minorEastAsia" w:hint="eastAsia"/>
                                <w:sz w:val="20"/>
                              </w:rPr>
                              <w:t>0</w:t>
                            </w:r>
                          </w:p>
                        </w:tc>
                        <w:tc>
                          <w:tcPr>
                            <w:tcW w:w="783" w:type="dxa"/>
                            <w:vAlign w:val="center"/>
                          </w:tcPr>
                          <w:p w14:paraId="757FA52A"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6</w:t>
                            </w:r>
                            <w:r w:rsidRPr="009F4F6C">
                              <w:rPr>
                                <w:rFonts w:asciiTheme="minorEastAsia" w:eastAsiaTheme="minorEastAsia" w:hAnsiTheme="minorEastAsia" w:hint="eastAsia"/>
                                <w:sz w:val="20"/>
                              </w:rPr>
                              <w:t>0</w:t>
                            </w:r>
                          </w:p>
                        </w:tc>
                        <w:tc>
                          <w:tcPr>
                            <w:tcW w:w="782" w:type="dxa"/>
                            <w:vAlign w:val="center"/>
                          </w:tcPr>
                          <w:p w14:paraId="3CF02D40"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4</w:t>
                            </w:r>
                            <w:r w:rsidRPr="009F4F6C">
                              <w:rPr>
                                <w:rFonts w:asciiTheme="minorEastAsia" w:eastAsiaTheme="minorEastAsia" w:hAnsiTheme="minorEastAsia" w:hint="eastAsia"/>
                                <w:sz w:val="20"/>
                              </w:rPr>
                              <w:t>0</w:t>
                            </w:r>
                          </w:p>
                        </w:tc>
                        <w:tc>
                          <w:tcPr>
                            <w:tcW w:w="783" w:type="dxa"/>
                            <w:vAlign w:val="center"/>
                          </w:tcPr>
                          <w:p w14:paraId="6504C6CA" w14:textId="77777777" w:rsidR="00410E11" w:rsidRPr="009F4F6C" w:rsidRDefault="00410E11" w:rsidP="00B2764B">
                            <w:pPr>
                              <w:jc w:val="center"/>
                              <w:rPr>
                                <w:rFonts w:asciiTheme="minorEastAsia" w:eastAsiaTheme="minorEastAsia" w:hAnsiTheme="minorEastAsia"/>
                                <w:sz w:val="20"/>
                              </w:rPr>
                            </w:pPr>
                            <w:r w:rsidRPr="009F4F6C">
                              <w:rPr>
                                <w:rFonts w:asciiTheme="minorEastAsia" w:eastAsiaTheme="minorEastAsia" w:hAnsiTheme="minorEastAsia" w:hint="eastAsia"/>
                                <w:sz w:val="20"/>
                              </w:rPr>
                              <w:t>0.</w:t>
                            </w:r>
                            <w:r w:rsidR="00B2764B">
                              <w:rPr>
                                <w:rFonts w:asciiTheme="minorEastAsia" w:eastAsiaTheme="minorEastAsia" w:hAnsiTheme="minorEastAsia"/>
                                <w:sz w:val="20"/>
                              </w:rPr>
                              <w:t>2</w:t>
                            </w:r>
                            <w:r w:rsidRPr="009F4F6C">
                              <w:rPr>
                                <w:rFonts w:asciiTheme="minorEastAsia" w:eastAsiaTheme="minorEastAsia" w:hAnsiTheme="minorEastAsia" w:hint="eastAsia"/>
                                <w:sz w:val="20"/>
                              </w:rPr>
                              <w:t>5</w:t>
                            </w:r>
                          </w:p>
                        </w:tc>
                      </w:tr>
                    </w:tbl>
                    <w:p w14:paraId="75D900BE" w14:textId="77777777" w:rsidR="00410E11" w:rsidRPr="00BA090F" w:rsidRDefault="00410E11" w:rsidP="00410E11">
                      <w:pPr>
                        <w:rPr>
                          <w:sz w:val="18"/>
                        </w:rPr>
                      </w:pPr>
                    </w:p>
                  </w:txbxContent>
                </v:textbox>
              </v:shape>
            </w:pict>
          </mc:Fallback>
        </mc:AlternateContent>
      </w:r>
      <w:r w:rsidR="00410E11" w:rsidRPr="00240AB3">
        <w:rPr>
          <w:rFonts w:ascii="ＭＳ ゴシック" w:eastAsia="ＭＳ ゴシック" w:hAnsi="ＭＳ ゴシック" w:hint="eastAsia"/>
        </w:rPr>
        <w:t>．</w:t>
      </w:r>
      <w:r w:rsidR="00410E11">
        <w:rPr>
          <w:rFonts w:ascii="ＭＳ ゴシック" w:eastAsia="ＭＳ ゴシック" w:hAnsi="ＭＳ ゴシック" w:hint="eastAsia"/>
        </w:rPr>
        <w:t>信用保証料率</w:t>
      </w:r>
    </w:p>
    <w:p w14:paraId="21D6D081" w14:textId="77777777" w:rsidR="00410E11" w:rsidRDefault="00410E11" w:rsidP="00935027">
      <w:pPr>
        <w:ind w:leftChars="311" w:left="1004" w:hangingChars="121" w:hanging="281"/>
      </w:pPr>
    </w:p>
    <w:p w14:paraId="4909B975" w14:textId="77777777" w:rsidR="00410E11" w:rsidRDefault="00410E11" w:rsidP="00935027">
      <w:pPr>
        <w:ind w:leftChars="211" w:left="1005" w:hangingChars="221" w:hanging="514"/>
      </w:pPr>
    </w:p>
    <w:p w14:paraId="151C9A1E" w14:textId="77777777" w:rsidR="00410E11" w:rsidRDefault="00410E11" w:rsidP="00935027">
      <w:pPr>
        <w:ind w:leftChars="211" w:left="1005" w:hangingChars="221" w:hanging="514"/>
      </w:pPr>
    </w:p>
    <w:p w14:paraId="055137DC" w14:textId="77777777" w:rsidR="00410E11" w:rsidRDefault="00410E11" w:rsidP="00935027">
      <w:pPr>
        <w:ind w:firstLineChars="400" w:firstLine="770"/>
        <w:rPr>
          <w:rFonts w:asciiTheme="minorEastAsia" w:eastAsiaTheme="minorEastAsia" w:hAnsiTheme="minorEastAsia"/>
          <w:sz w:val="18"/>
        </w:rPr>
      </w:pPr>
    </w:p>
    <w:p w14:paraId="17D8A6ED" w14:textId="77777777" w:rsidR="00E03C95" w:rsidRPr="00C425FF" w:rsidRDefault="00E03C95" w:rsidP="00935027">
      <w:pPr>
        <w:ind w:firstLineChars="400" w:firstLine="770"/>
        <w:rPr>
          <w:rFonts w:asciiTheme="minorEastAsia" w:eastAsiaTheme="minorEastAsia" w:hAnsiTheme="minorEastAsia"/>
          <w:sz w:val="12"/>
        </w:rPr>
      </w:pPr>
      <w:r w:rsidRPr="00C425FF">
        <w:rPr>
          <w:rFonts w:asciiTheme="minorEastAsia" w:eastAsiaTheme="minorEastAsia" w:hAnsiTheme="minorEastAsia" w:hint="eastAsia"/>
          <w:sz w:val="18"/>
        </w:rPr>
        <w:t>＊有担保割引0.1％、会計参与設置会社割引0.1％は利用可能。</w:t>
      </w:r>
    </w:p>
    <w:p w14:paraId="6D8887D2" w14:textId="77777777" w:rsidR="00410E11" w:rsidRDefault="00410E11" w:rsidP="00935027">
      <w:pPr>
        <w:rPr>
          <w:rFonts w:ascii="ＭＳ ゴシック" w:eastAsia="ＭＳ ゴシック" w:hAnsi="ＭＳ ゴシック"/>
        </w:rPr>
      </w:pPr>
    </w:p>
    <w:p w14:paraId="29CF6632" w14:textId="77777777" w:rsidR="00410E11" w:rsidRDefault="005E7599" w:rsidP="00935027">
      <w:r>
        <w:rPr>
          <w:rFonts w:ascii="ＭＳ ゴシック" w:eastAsia="ＭＳ ゴシック" w:hAnsi="ＭＳ ゴシック" w:hint="eastAsia"/>
        </w:rPr>
        <w:t>１３</w:t>
      </w:r>
      <w:r w:rsidR="00410E11" w:rsidRPr="00240AB3">
        <w:rPr>
          <w:rFonts w:ascii="ＭＳ ゴシック" w:eastAsia="ＭＳ ゴシック" w:hAnsi="ＭＳ ゴシック" w:hint="eastAsia"/>
        </w:rPr>
        <w:t>．</w:t>
      </w:r>
      <w:r w:rsidR="00410E11">
        <w:rPr>
          <w:rFonts w:ascii="ＭＳ ゴシック" w:eastAsia="ＭＳ ゴシック" w:hAnsi="ＭＳ ゴシック" w:hint="eastAsia"/>
        </w:rPr>
        <w:t>必要書類</w:t>
      </w:r>
    </w:p>
    <w:p w14:paraId="14905D04" w14:textId="77777777" w:rsidR="00410E11" w:rsidRDefault="00410E11" w:rsidP="00935027">
      <w:pPr>
        <w:ind w:firstLineChars="198" w:firstLine="460"/>
      </w:pPr>
      <w:r>
        <w:rPr>
          <w:rFonts w:hint="eastAsia"/>
        </w:rPr>
        <w:t>保証協会所定の申込書類の他、以下の書面を添付するものとする。</w:t>
      </w:r>
    </w:p>
    <w:p w14:paraId="014D158F" w14:textId="77777777" w:rsidR="00410E11" w:rsidRDefault="004A4A30" w:rsidP="00935027">
      <w:pPr>
        <w:pStyle w:val="a6"/>
        <w:numPr>
          <w:ilvl w:val="0"/>
          <w:numId w:val="1"/>
        </w:numPr>
        <w:ind w:leftChars="0"/>
      </w:pPr>
      <w:r>
        <w:rPr>
          <w:rFonts w:hint="eastAsia"/>
        </w:rPr>
        <w:t>わが社の</w:t>
      </w:r>
      <w:r w:rsidR="00410E11" w:rsidRPr="007513C3">
        <w:rPr>
          <w:rFonts w:hint="eastAsia"/>
        </w:rPr>
        <w:t>ＳＤＧｓ</w:t>
      </w:r>
      <w:r>
        <w:rPr>
          <w:rFonts w:hint="eastAsia"/>
        </w:rPr>
        <w:t>（持続可能な開発目標）</w:t>
      </w:r>
      <w:r w:rsidR="00FC2D7C">
        <w:rPr>
          <w:rFonts w:hint="eastAsia"/>
        </w:rPr>
        <w:t>【要件（１）</w:t>
      </w:r>
      <w:r w:rsidR="00907AD9">
        <w:rPr>
          <w:rFonts w:hint="eastAsia"/>
        </w:rPr>
        <w:t>】</w:t>
      </w:r>
      <w:r w:rsidR="006F0910">
        <w:rPr>
          <w:rFonts w:hint="eastAsia"/>
        </w:rPr>
        <w:t xml:space="preserve">　</w:t>
      </w:r>
      <w:r w:rsidR="00907AD9">
        <w:rPr>
          <w:rFonts w:hint="eastAsia"/>
        </w:rPr>
        <w:t xml:space="preserve">　（様式１）</w:t>
      </w:r>
    </w:p>
    <w:p w14:paraId="0540BDC9" w14:textId="77777777" w:rsidR="00510611" w:rsidRDefault="004A4A30" w:rsidP="00935027">
      <w:pPr>
        <w:pStyle w:val="a6"/>
        <w:numPr>
          <w:ilvl w:val="0"/>
          <w:numId w:val="1"/>
        </w:numPr>
        <w:ind w:leftChars="0"/>
      </w:pPr>
      <w:r>
        <w:rPr>
          <w:rFonts w:hint="eastAsia"/>
        </w:rPr>
        <w:t>ＳＤＧｓ</w:t>
      </w:r>
      <w:r w:rsidR="006F0910">
        <w:rPr>
          <w:rFonts w:hint="eastAsia"/>
        </w:rPr>
        <w:t>ステップアップ</w:t>
      </w:r>
      <w:r w:rsidR="00FC2D7C">
        <w:rPr>
          <w:rFonts w:hint="eastAsia"/>
        </w:rPr>
        <w:t>保証</w:t>
      </w:r>
      <w:r w:rsidR="00510611">
        <w:rPr>
          <w:rFonts w:hint="eastAsia"/>
        </w:rPr>
        <w:t>資格要件申告書</w:t>
      </w:r>
      <w:r w:rsidR="00FC2D7C">
        <w:rPr>
          <w:rFonts w:hint="eastAsia"/>
        </w:rPr>
        <w:t>【要件（２）】</w:t>
      </w:r>
      <w:r w:rsidR="006F0910">
        <w:rPr>
          <w:rFonts w:hint="eastAsia"/>
        </w:rPr>
        <w:t xml:space="preserve"> </w:t>
      </w:r>
      <w:r w:rsidR="00907AD9">
        <w:rPr>
          <w:rFonts w:hint="eastAsia"/>
        </w:rPr>
        <w:t>（様式２）</w:t>
      </w:r>
    </w:p>
    <w:p w14:paraId="1FBD694B" w14:textId="77777777" w:rsidR="00410E11" w:rsidRPr="00F21CC1" w:rsidRDefault="00410E11" w:rsidP="00935027">
      <w:pPr>
        <w:rPr>
          <w:rFonts w:ascii="ＭＳ ゴシック" w:eastAsia="ＭＳ ゴシック" w:hAnsi="ＭＳ ゴシック"/>
        </w:rPr>
      </w:pPr>
    </w:p>
    <w:p w14:paraId="407D13BB" w14:textId="77777777" w:rsidR="00410E11" w:rsidRDefault="005E7599" w:rsidP="00935027">
      <w:pPr>
        <w:rPr>
          <w:rFonts w:asciiTheme="majorEastAsia" w:eastAsiaTheme="majorEastAsia" w:hAnsiTheme="majorEastAsia"/>
        </w:rPr>
      </w:pPr>
      <w:r>
        <w:rPr>
          <w:rFonts w:asciiTheme="majorEastAsia" w:eastAsiaTheme="majorEastAsia" w:hAnsiTheme="majorEastAsia" w:hint="eastAsia"/>
        </w:rPr>
        <w:t>１４</w:t>
      </w:r>
      <w:r w:rsidR="008C772A" w:rsidRPr="008C772A">
        <w:rPr>
          <w:rFonts w:asciiTheme="majorEastAsia" w:eastAsiaTheme="majorEastAsia" w:hAnsiTheme="majorEastAsia" w:hint="eastAsia"/>
        </w:rPr>
        <w:t>.</w:t>
      </w:r>
      <w:r w:rsidR="008C772A">
        <w:rPr>
          <w:rFonts w:asciiTheme="majorEastAsia" w:eastAsiaTheme="majorEastAsia" w:hAnsiTheme="majorEastAsia" w:hint="eastAsia"/>
        </w:rPr>
        <w:t xml:space="preserve"> 期中管理</w:t>
      </w:r>
    </w:p>
    <w:p w14:paraId="196AD14D" w14:textId="77777777" w:rsidR="0094314A" w:rsidRDefault="008C772A" w:rsidP="00935027">
      <w:pPr>
        <w:ind w:leftChars="100" w:left="233" w:firstLineChars="100" w:firstLine="237"/>
        <w:rPr>
          <w:rFonts w:hAnsi="Times New Roman"/>
          <w:spacing w:val="2"/>
        </w:rPr>
      </w:pPr>
      <w:r w:rsidRPr="00717562">
        <w:rPr>
          <w:rFonts w:hAnsi="Times New Roman" w:hint="eastAsia"/>
          <w:spacing w:val="2"/>
        </w:rPr>
        <w:t>取扱金融機関は、据置期間が</w:t>
      </w:r>
      <w:r>
        <w:rPr>
          <w:rFonts w:hAnsi="Times New Roman" w:hint="eastAsia"/>
          <w:spacing w:val="2"/>
        </w:rPr>
        <w:t>２</w:t>
      </w:r>
      <w:r w:rsidRPr="00717562">
        <w:rPr>
          <w:rFonts w:hAnsi="Times New Roman" w:hint="eastAsia"/>
          <w:spacing w:val="2"/>
        </w:rPr>
        <w:t>年を超える場合、据置期間中モニタリングを行い、年に一度、信用保証協会に対し、その内容を報告するものとする。なお、取扱金融機関がモニタリング内容の報告を行わなかった場合は、当該案件にかかる代位弁済請求を行う時にその理由を記載した書面を提出するものとする。</w:t>
      </w:r>
    </w:p>
    <w:p w14:paraId="31EC4965" w14:textId="77777777" w:rsidR="008C772A" w:rsidRPr="008C772A" w:rsidRDefault="00181D6F" w:rsidP="00935027">
      <w:pPr>
        <w:ind w:leftChars="100" w:left="233" w:firstLineChars="100" w:firstLine="237"/>
        <w:rPr>
          <w:rFonts w:asciiTheme="majorEastAsia" w:eastAsiaTheme="majorEastAsia" w:hAnsiTheme="majorEastAsia"/>
        </w:rPr>
      </w:pPr>
      <w:r>
        <w:rPr>
          <w:rFonts w:hAnsi="Times New Roman" w:hint="eastAsia"/>
          <w:spacing w:val="2"/>
        </w:rPr>
        <w:t>（＊</w:t>
      </w:r>
      <w:r w:rsidR="00C25A42">
        <w:rPr>
          <w:rFonts w:hAnsi="Times New Roman" w:hint="eastAsia"/>
          <w:spacing w:val="2"/>
        </w:rPr>
        <w:t>「ＳＤＧｓ</w:t>
      </w:r>
      <w:r w:rsidR="0094314A">
        <w:rPr>
          <w:rFonts w:hAnsi="Times New Roman" w:hint="eastAsia"/>
          <w:spacing w:val="2"/>
        </w:rPr>
        <w:t>達成取組</w:t>
      </w:r>
      <w:r w:rsidR="00C25A42">
        <w:rPr>
          <w:rFonts w:hAnsi="Times New Roman" w:hint="eastAsia"/>
          <w:spacing w:val="2"/>
        </w:rPr>
        <w:t>み</w:t>
      </w:r>
      <w:r w:rsidR="0094314A">
        <w:rPr>
          <w:rFonts w:hAnsi="Times New Roman" w:hint="eastAsia"/>
          <w:spacing w:val="2"/>
        </w:rPr>
        <w:t>状況兼業況報告書」（様式３）</w:t>
      </w:r>
      <w:r>
        <w:rPr>
          <w:rFonts w:hAnsi="Times New Roman" w:hint="eastAsia"/>
          <w:spacing w:val="2"/>
        </w:rPr>
        <w:t>）</w:t>
      </w:r>
    </w:p>
    <w:p w14:paraId="50C87A09" w14:textId="77777777" w:rsidR="008C772A" w:rsidRDefault="008C772A" w:rsidP="00935027"/>
    <w:p w14:paraId="35FE9D03" w14:textId="77777777" w:rsidR="00A90355" w:rsidRDefault="00A90355" w:rsidP="00935027">
      <w:r>
        <w:rPr>
          <w:rFonts w:hint="eastAsia"/>
        </w:rPr>
        <w:t>１５．実施期間</w:t>
      </w:r>
    </w:p>
    <w:p w14:paraId="03DA4B98" w14:textId="7D9909E6" w:rsidR="008C772A" w:rsidRPr="00FC56D8" w:rsidRDefault="001B2145" w:rsidP="00935027">
      <w:r>
        <w:rPr>
          <w:rFonts w:hint="eastAsia"/>
        </w:rPr>
        <w:t xml:space="preserve">　令和３</w:t>
      </w:r>
      <w:r w:rsidR="00A90355">
        <w:rPr>
          <w:rFonts w:hint="eastAsia"/>
        </w:rPr>
        <w:t>年</w:t>
      </w:r>
      <w:r w:rsidR="006F0910">
        <w:rPr>
          <w:rFonts w:hint="eastAsia"/>
        </w:rPr>
        <w:t>４</w:t>
      </w:r>
      <w:r w:rsidR="00A90355">
        <w:rPr>
          <w:rFonts w:hint="eastAsia"/>
        </w:rPr>
        <w:t>月</w:t>
      </w:r>
      <w:r w:rsidR="006F0910">
        <w:rPr>
          <w:rFonts w:hint="eastAsia"/>
        </w:rPr>
        <w:t>１</w:t>
      </w:r>
      <w:r w:rsidR="0002399C">
        <w:rPr>
          <w:rFonts w:hint="eastAsia"/>
        </w:rPr>
        <w:t>日～</w:t>
      </w:r>
      <w:r w:rsidR="0002399C" w:rsidRPr="004A5811">
        <w:rPr>
          <w:rFonts w:hint="eastAsia"/>
        </w:rPr>
        <w:t>令和</w:t>
      </w:r>
      <w:r w:rsidR="005173D9" w:rsidRPr="004A5811">
        <w:rPr>
          <w:rFonts w:hint="eastAsia"/>
        </w:rPr>
        <w:t>８</w:t>
      </w:r>
      <w:r w:rsidR="00A90355" w:rsidRPr="004A5811">
        <w:rPr>
          <w:rFonts w:hint="eastAsia"/>
        </w:rPr>
        <w:t>年３月３１日</w:t>
      </w:r>
    </w:p>
    <w:p w14:paraId="6892AEFA" w14:textId="77777777" w:rsidR="00A90355" w:rsidRPr="001660AD" w:rsidRDefault="00A90355" w:rsidP="00935027"/>
    <w:p w14:paraId="5E4FA5D4" w14:textId="77777777" w:rsidR="00410E11" w:rsidRDefault="00410E11" w:rsidP="00935027">
      <w:r>
        <w:rPr>
          <w:rFonts w:hint="eastAsia"/>
        </w:rPr>
        <w:t>附　則</w:t>
      </w:r>
    </w:p>
    <w:p w14:paraId="30999D45" w14:textId="77777777" w:rsidR="00410E11" w:rsidRDefault="00410E11" w:rsidP="00935027">
      <w:pPr>
        <w:ind w:firstLineChars="200" w:firstLine="465"/>
      </w:pPr>
      <w:r w:rsidRPr="00181202">
        <w:rPr>
          <w:rFonts w:hint="eastAsia"/>
        </w:rPr>
        <w:t>この要綱は、</w:t>
      </w:r>
      <w:r w:rsidR="00E03C95">
        <w:rPr>
          <w:rFonts w:hint="eastAsia"/>
        </w:rPr>
        <w:t>令和</w:t>
      </w:r>
      <w:r>
        <w:rPr>
          <w:rFonts w:hint="eastAsia"/>
        </w:rPr>
        <w:t>３</w:t>
      </w:r>
      <w:r w:rsidRPr="00181202">
        <w:rPr>
          <w:rFonts w:hint="eastAsia"/>
        </w:rPr>
        <w:t>年</w:t>
      </w:r>
      <w:r w:rsidR="006F0910">
        <w:rPr>
          <w:rFonts w:hint="eastAsia"/>
        </w:rPr>
        <w:t>４</w:t>
      </w:r>
      <w:r w:rsidRPr="00181202">
        <w:rPr>
          <w:rFonts w:hint="eastAsia"/>
        </w:rPr>
        <w:t>月</w:t>
      </w:r>
      <w:r w:rsidR="006F0910">
        <w:rPr>
          <w:rFonts w:hint="eastAsia"/>
        </w:rPr>
        <w:t>１</w:t>
      </w:r>
      <w:r w:rsidRPr="00181202">
        <w:rPr>
          <w:rFonts w:hint="eastAsia"/>
        </w:rPr>
        <w:t>日から実施する。</w:t>
      </w:r>
    </w:p>
    <w:p w14:paraId="10331F16" w14:textId="77777777" w:rsidR="00FA2A6C" w:rsidRPr="005D5861" w:rsidRDefault="00FA2A6C" w:rsidP="00935027">
      <w:pPr>
        <w:ind w:firstLineChars="200" w:firstLine="465"/>
      </w:pPr>
      <w:r w:rsidRPr="005D5861">
        <w:rPr>
          <w:rFonts w:hint="eastAsia"/>
        </w:rPr>
        <w:t>この要綱は、令和４年４月１日から実施する。</w:t>
      </w:r>
    </w:p>
    <w:p w14:paraId="143C3941" w14:textId="77777777" w:rsidR="005D5861" w:rsidRPr="00874DA5" w:rsidRDefault="005D5861" w:rsidP="005D5861">
      <w:pPr>
        <w:ind w:firstLineChars="200" w:firstLine="465"/>
      </w:pPr>
      <w:r w:rsidRPr="00874DA5">
        <w:rPr>
          <w:rFonts w:hint="eastAsia"/>
        </w:rPr>
        <w:t>この要綱は、令和４年</w:t>
      </w:r>
      <w:r w:rsidR="00874DA5" w:rsidRPr="00874DA5">
        <w:rPr>
          <w:rFonts w:hint="eastAsia"/>
        </w:rPr>
        <w:t>７</w:t>
      </w:r>
      <w:r w:rsidRPr="00874DA5">
        <w:rPr>
          <w:rFonts w:hint="eastAsia"/>
        </w:rPr>
        <w:t>月</w:t>
      </w:r>
      <w:r w:rsidR="00874DA5" w:rsidRPr="00874DA5">
        <w:rPr>
          <w:rFonts w:hint="eastAsia"/>
        </w:rPr>
        <w:t>２７</w:t>
      </w:r>
      <w:r w:rsidRPr="00874DA5">
        <w:rPr>
          <w:rFonts w:hint="eastAsia"/>
        </w:rPr>
        <w:t>日から実施する。</w:t>
      </w:r>
    </w:p>
    <w:p w14:paraId="656D372C" w14:textId="77777777" w:rsidR="005D5861" w:rsidRPr="005D6AC7" w:rsidRDefault="005D6AC7" w:rsidP="00935027">
      <w:pPr>
        <w:ind w:firstLineChars="200" w:firstLine="465"/>
      </w:pPr>
      <w:r w:rsidRPr="005D6AC7">
        <w:rPr>
          <w:rFonts w:hint="eastAsia"/>
        </w:rPr>
        <w:t>この要綱は、令和５年４月１日から実施する。</w:t>
      </w:r>
    </w:p>
    <w:p w14:paraId="29EA748B" w14:textId="77777777" w:rsidR="00156FB4" w:rsidRPr="000F6268" w:rsidRDefault="00156FB4" w:rsidP="00156FB4">
      <w:pPr>
        <w:ind w:firstLineChars="200" w:firstLine="465"/>
      </w:pPr>
      <w:r w:rsidRPr="000F6268">
        <w:rPr>
          <w:rFonts w:hint="eastAsia"/>
        </w:rPr>
        <w:t>この要綱は、令和５年６月１日から実施する。</w:t>
      </w:r>
    </w:p>
    <w:p w14:paraId="2285BF01" w14:textId="77777777" w:rsidR="0002399C" w:rsidRPr="005173D9" w:rsidRDefault="0002399C" w:rsidP="0002399C">
      <w:pPr>
        <w:ind w:firstLineChars="200" w:firstLine="465"/>
      </w:pPr>
      <w:r w:rsidRPr="005173D9">
        <w:rPr>
          <w:rFonts w:hint="eastAsia"/>
        </w:rPr>
        <w:t>この要綱は、令和６年４月１日から実施する。</w:t>
      </w:r>
    </w:p>
    <w:p w14:paraId="64A0815C" w14:textId="7B326C24" w:rsidR="005173D9" w:rsidRPr="004A5811" w:rsidRDefault="005173D9" w:rsidP="005173D9">
      <w:pPr>
        <w:ind w:firstLineChars="200" w:firstLine="465"/>
      </w:pPr>
      <w:r w:rsidRPr="004A5811">
        <w:rPr>
          <w:rFonts w:hint="eastAsia"/>
        </w:rPr>
        <w:t>この要綱は、令和７年４月１日から実施する。</w:t>
      </w:r>
    </w:p>
    <w:p w14:paraId="7FFD6047" w14:textId="77777777" w:rsidR="00B315C1" w:rsidRPr="005173D9" w:rsidRDefault="00B315C1" w:rsidP="00935027"/>
    <w:p w14:paraId="3663789B" w14:textId="77777777" w:rsidR="009013DD" w:rsidRDefault="009013DD" w:rsidP="00935027">
      <w:bookmarkStart w:id="0" w:name="_GoBack"/>
      <w:bookmarkEnd w:id="0"/>
    </w:p>
    <w:p w14:paraId="2116B30B" w14:textId="77777777" w:rsidR="009013DD" w:rsidRDefault="009013DD" w:rsidP="00935027"/>
    <w:p w14:paraId="7EDF7393" w14:textId="77777777" w:rsidR="009013DD" w:rsidRDefault="009013DD" w:rsidP="00935027"/>
    <w:p w14:paraId="5D61D2A6" w14:textId="77777777" w:rsidR="009013DD" w:rsidRDefault="009013DD" w:rsidP="00935027"/>
    <w:p w14:paraId="0CDB1B13" w14:textId="77777777" w:rsidR="009013DD" w:rsidRDefault="009013DD" w:rsidP="00935027"/>
    <w:p w14:paraId="4CAA698A" w14:textId="77777777" w:rsidR="009013DD" w:rsidRDefault="009013DD" w:rsidP="00935027"/>
    <w:p w14:paraId="409FB178" w14:textId="77777777" w:rsidR="009013DD" w:rsidRDefault="009013DD" w:rsidP="00935027"/>
    <w:p w14:paraId="4968165E" w14:textId="77777777" w:rsidR="009013DD" w:rsidRDefault="009013DD" w:rsidP="00935027"/>
    <w:p w14:paraId="392F02D1" w14:textId="77777777" w:rsidR="00146D22" w:rsidRDefault="00146D22" w:rsidP="00935027"/>
    <w:p w14:paraId="5B8BF0A1" w14:textId="77777777" w:rsidR="00146D22" w:rsidRDefault="00146D22" w:rsidP="00935027"/>
    <w:p w14:paraId="229B2F20" w14:textId="77777777" w:rsidR="00146D22" w:rsidRDefault="00146D22" w:rsidP="00935027"/>
    <w:p w14:paraId="366BA1E9" w14:textId="77777777" w:rsidR="009013DD" w:rsidRDefault="009013DD" w:rsidP="00935027"/>
    <w:p w14:paraId="5A2F45D4" w14:textId="77777777" w:rsidR="009013DD" w:rsidRDefault="009013DD" w:rsidP="00935027"/>
    <w:p w14:paraId="6296BC37" w14:textId="77777777" w:rsidR="009013DD" w:rsidRPr="00CF6C18" w:rsidRDefault="00E8558E" w:rsidP="009013DD">
      <w:pPr>
        <w:jc w:val="left"/>
        <w:rPr>
          <w:rFonts w:asciiTheme="minorEastAsia" w:eastAsiaTheme="minorEastAsia" w:hAnsiTheme="minorEastAsia"/>
        </w:rPr>
      </w:pPr>
      <w:r>
        <w:rPr>
          <w:rFonts w:asciiTheme="minorEastAsia" w:eastAsiaTheme="minorEastAsia" w:hAnsiTheme="minorEastAsia" w:hint="eastAsia"/>
        </w:rPr>
        <w:t>【別紙】対象者・資格要件（</w:t>
      </w:r>
      <w:r w:rsidR="00DB1312">
        <w:rPr>
          <w:rFonts w:asciiTheme="minorEastAsia" w:eastAsiaTheme="minorEastAsia" w:hAnsiTheme="minorEastAsia" w:hint="eastAsia"/>
        </w:rPr>
        <w:t>２</w:t>
      </w:r>
      <w:r>
        <w:rPr>
          <w:rFonts w:asciiTheme="minorEastAsia" w:eastAsiaTheme="minorEastAsia" w:hAnsiTheme="minorEastAsia" w:hint="eastAsia"/>
        </w:rPr>
        <w:t>）</w:t>
      </w:r>
      <w:r w:rsidR="009013DD" w:rsidRPr="00CF6C18">
        <w:rPr>
          <w:rFonts w:asciiTheme="minorEastAsia" w:eastAsiaTheme="minorEastAsia" w:hAnsiTheme="minorEastAsia" w:hint="eastAsia"/>
        </w:rPr>
        <w:t xml:space="preserve">　</w:t>
      </w:r>
    </w:p>
    <w:p w14:paraId="4BBF80E4" w14:textId="77777777" w:rsidR="009013DD" w:rsidRDefault="009013DD" w:rsidP="009013DD">
      <w:pPr>
        <w:rPr>
          <w:rFonts w:asciiTheme="majorEastAsia" w:eastAsiaTheme="majorEastAsia" w:hAnsiTheme="majorEastAsia"/>
        </w:rPr>
      </w:pPr>
    </w:p>
    <w:p w14:paraId="0CC08EC9" w14:textId="77777777" w:rsidR="005B4517" w:rsidRPr="00076EF4" w:rsidRDefault="005B4517" w:rsidP="00076EF4">
      <w:pPr>
        <w:pStyle w:val="a6"/>
        <w:numPr>
          <w:ilvl w:val="0"/>
          <w:numId w:val="7"/>
        </w:numPr>
        <w:ind w:leftChars="0" w:left="709"/>
        <w:rPr>
          <w:rFonts w:asciiTheme="minorEastAsia" w:eastAsiaTheme="minorEastAsia" w:hAnsiTheme="minorEastAsia"/>
        </w:rPr>
      </w:pPr>
      <w:r w:rsidRPr="00076EF4">
        <w:rPr>
          <w:rFonts w:asciiTheme="minorEastAsia" w:eastAsiaTheme="minorEastAsia" w:hAnsiTheme="minorEastAsia" w:hint="eastAsia"/>
        </w:rPr>
        <w:t>滋賀県の「ワーク・ライフ・バランス推進企業」</w:t>
      </w:r>
      <w:r w:rsidR="00815655" w:rsidRPr="00076EF4">
        <w:rPr>
          <w:rFonts w:asciiTheme="minorEastAsia" w:eastAsiaTheme="minorEastAsia" w:hAnsiTheme="minorEastAsia" w:hint="eastAsia"/>
        </w:rPr>
        <w:t>登録</w:t>
      </w:r>
    </w:p>
    <w:p w14:paraId="52327455" w14:textId="77777777" w:rsidR="005B4517" w:rsidRDefault="005B4517" w:rsidP="00076EF4">
      <w:pPr>
        <w:pStyle w:val="a6"/>
        <w:numPr>
          <w:ilvl w:val="0"/>
          <w:numId w:val="7"/>
        </w:numPr>
        <w:ind w:leftChars="0" w:left="709"/>
      </w:pPr>
      <w:r w:rsidRPr="005B4517">
        <w:rPr>
          <w:rFonts w:asciiTheme="minorEastAsia" w:eastAsiaTheme="minorEastAsia" w:hAnsiTheme="minorEastAsia" w:hint="eastAsia"/>
        </w:rPr>
        <w:t>滋賀県の</w:t>
      </w:r>
      <w:r>
        <w:rPr>
          <w:rFonts w:hint="eastAsia"/>
        </w:rPr>
        <w:t>「滋賀県女性活躍推進企業」</w:t>
      </w:r>
      <w:r w:rsidRPr="009013DD">
        <w:rPr>
          <w:rFonts w:hint="eastAsia"/>
        </w:rPr>
        <w:t>認証</w:t>
      </w:r>
    </w:p>
    <w:p w14:paraId="74A5CD5F" w14:textId="77777777" w:rsidR="005B4517" w:rsidRDefault="005B4517" w:rsidP="00076EF4">
      <w:pPr>
        <w:pStyle w:val="a6"/>
        <w:numPr>
          <w:ilvl w:val="0"/>
          <w:numId w:val="7"/>
        </w:numPr>
        <w:ind w:leftChars="0" w:left="709"/>
      </w:pPr>
      <w:r>
        <w:rPr>
          <w:rFonts w:hint="eastAsia"/>
        </w:rPr>
        <w:t>滋賀県の</w:t>
      </w:r>
      <w:r w:rsidRPr="00AE1EC9">
        <w:rPr>
          <w:rFonts w:hint="eastAsia"/>
        </w:rPr>
        <w:t>「健康寿命延命プロジェクト」表彰</w:t>
      </w:r>
    </w:p>
    <w:p w14:paraId="17C4B651" w14:textId="77777777" w:rsidR="005B4517" w:rsidRDefault="005B4517" w:rsidP="00076EF4">
      <w:pPr>
        <w:pStyle w:val="a6"/>
        <w:numPr>
          <w:ilvl w:val="0"/>
          <w:numId w:val="7"/>
        </w:numPr>
        <w:ind w:leftChars="0" w:left="709"/>
      </w:pPr>
      <w:r>
        <w:rPr>
          <w:rFonts w:hint="eastAsia"/>
        </w:rPr>
        <w:t>滋賀県の「しが障害者施設応援企業」</w:t>
      </w:r>
      <w:r w:rsidRPr="009013DD">
        <w:rPr>
          <w:rFonts w:hint="eastAsia"/>
        </w:rPr>
        <w:t>Ａ級認定</w:t>
      </w:r>
    </w:p>
    <w:p w14:paraId="7092FE31" w14:textId="77777777" w:rsidR="005B4517" w:rsidRDefault="005B4517" w:rsidP="00076EF4">
      <w:pPr>
        <w:pStyle w:val="a6"/>
        <w:numPr>
          <w:ilvl w:val="0"/>
          <w:numId w:val="7"/>
        </w:numPr>
        <w:ind w:leftChars="0" w:left="709"/>
      </w:pPr>
      <w:r w:rsidRPr="009013DD">
        <w:rPr>
          <w:rFonts w:hint="eastAsia"/>
        </w:rPr>
        <w:t>経済産業大臣の「新・ダイバーシティ経営</w:t>
      </w:r>
      <w:r w:rsidRPr="009013DD">
        <w:rPr>
          <w:rFonts w:hint="eastAsia"/>
        </w:rPr>
        <w:t>100</w:t>
      </w:r>
      <w:r w:rsidRPr="009013DD">
        <w:rPr>
          <w:rFonts w:hint="eastAsia"/>
        </w:rPr>
        <w:t>選」「</w:t>
      </w:r>
      <w:r w:rsidRPr="009013DD">
        <w:rPr>
          <w:rFonts w:hint="eastAsia"/>
        </w:rPr>
        <w:t>100</w:t>
      </w:r>
      <w:r>
        <w:rPr>
          <w:rFonts w:hint="eastAsia"/>
        </w:rPr>
        <w:t>選プライム」</w:t>
      </w:r>
      <w:r w:rsidRPr="009013DD">
        <w:rPr>
          <w:rFonts w:hint="eastAsia"/>
        </w:rPr>
        <w:t>表彰・選定</w:t>
      </w:r>
    </w:p>
    <w:p w14:paraId="522E838D" w14:textId="77777777" w:rsidR="005B4517" w:rsidRPr="005B4517" w:rsidRDefault="005B4517" w:rsidP="00076EF4">
      <w:pPr>
        <w:pStyle w:val="a6"/>
        <w:numPr>
          <w:ilvl w:val="0"/>
          <w:numId w:val="7"/>
        </w:numPr>
        <w:ind w:leftChars="0" w:left="709"/>
        <w:rPr>
          <w:rFonts w:asciiTheme="minorEastAsia" w:eastAsiaTheme="minorEastAsia" w:hAnsiTheme="minorEastAsia"/>
        </w:rPr>
      </w:pPr>
      <w:r w:rsidRPr="005B4517">
        <w:rPr>
          <w:rFonts w:asciiTheme="minorEastAsia" w:eastAsiaTheme="minorEastAsia" w:hAnsiTheme="minorEastAsia" w:hint="eastAsia"/>
        </w:rPr>
        <w:t>厚生労働省の「ユースエール認定」</w:t>
      </w:r>
    </w:p>
    <w:p w14:paraId="5D79ABD6" w14:textId="77777777" w:rsidR="005B4517" w:rsidRPr="005B4517" w:rsidRDefault="005B4517" w:rsidP="00076EF4">
      <w:pPr>
        <w:pStyle w:val="a6"/>
        <w:numPr>
          <w:ilvl w:val="0"/>
          <w:numId w:val="7"/>
        </w:numPr>
        <w:ind w:leftChars="0" w:left="709"/>
        <w:rPr>
          <w:rFonts w:asciiTheme="minorEastAsia" w:eastAsiaTheme="minorEastAsia" w:hAnsiTheme="minorEastAsia"/>
        </w:rPr>
      </w:pPr>
      <w:r w:rsidRPr="005B4517">
        <w:rPr>
          <w:rFonts w:asciiTheme="minorEastAsia" w:eastAsiaTheme="minorEastAsia" w:hAnsiTheme="minorEastAsia" w:hint="eastAsia"/>
        </w:rPr>
        <w:t>厚生労働省の「くるみん認定」「プラチナくるみん認定」</w:t>
      </w:r>
    </w:p>
    <w:p w14:paraId="1FC21500" w14:textId="77777777" w:rsidR="005B4517" w:rsidRPr="005B4517" w:rsidRDefault="005B4517" w:rsidP="00076EF4">
      <w:pPr>
        <w:pStyle w:val="a6"/>
        <w:numPr>
          <w:ilvl w:val="0"/>
          <w:numId w:val="7"/>
        </w:numPr>
        <w:ind w:leftChars="0" w:left="709"/>
        <w:rPr>
          <w:rFonts w:asciiTheme="minorEastAsia" w:eastAsiaTheme="minorEastAsia" w:hAnsiTheme="minorEastAsia"/>
        </w:rPr>
      </w:pPr>
      <w:r w:rsidRPr="005B4517">
        <w:rPr>
          <w:rFonts w:asciiTheme="minorEastAsia" w:eastAsiaTheme="minorEastAsia" w:hAnsiTheme="minorEastAsia" w:hint="eastAsia"/>
        </w:rPr>
        <w:t>厚生労働省の「えるぼし認定」「プラチナえるぼし認定」</w:t>
      </w:r>
    </w:p>
    <w:p w14:paraId="73AC55D2" w14:textId="77777777" w:rsidR="005B4517" w:rsidRPr="005B4517" w:rsidRDefault="005B4517" w:rsidP="00076EF4">
      <w:pPr>
        <w:pStyle w:val="a6"/>
        <w:numPr>
          <w:ilvl w:val="0"/>
          <w:numId w:val="7"/>
        </w:numPr>
        <w:ind w:leftChars="0" w:left="709"/>
        <w:rPr>
          <w:rFonts w:asciiTheme="minorEastAsia" w:eastAsiaTheme="minorEastAsia" w:hAnsiTheme="minorEastAsia"/>
        </w:rPr>
      </w:pPr>
      <w:r w:rsidRPr="005B4517">
        <w:rPr>
          <w:rFonts w:asciiTheme="minorEastAsia" w:eastAsiaTheme="minorEastAsia" w:hAnsiTheme="minorEastAsia" w:hint="eastAsia"/>
        </w:rPr>
        <w:t>厚生労働省の「安全衛生優良企業認定」</w:t>
      </w:r>
    </w:p>
    <w:p w14:paraId="35655BAA" w14:textId="77777777" w:rsidR="005B4517" w:rsidRDefault="005B4517" w:rsidP="00076EF4">
      <w:pPr>
        <w:pStyle w:val="a6"/>
        <w:numPr>
          <w:ilvl w:val="0"/>
          <w:numId w:val="7"/>
        </w:numPr>
        <w:ind w:leftChars="0" w:left="709"/>
      </w:pPr>
      <w:r w:rsidRPr="009013DD">
        <w:rPr>
          <w:rFonts w:hint="eastAsia"/>
        </w:rPr>
        <w:t>日本健康会議の「健康経営優良法人」認定</w:t>
      </w:r>
    </w:p>
    <w:p w14:paraId="0C7A64B3" w14:textId="77777777" w:rsidR="005B4517" w:rsidRDefault="005B4517" w:rsidP="00076EF4">
      <w:pPr>
        <w:pStyle w:val="a6"/>
        <w:numPr>
          <w:ilvl w:val="0"/>
          <w:numId w:val="7"/>
        </w:numPr>
        <w:ind w:leftChars="0" w:left="709"/>
      </w:pPr>
      <w:r w:rsidRPr="009013DD">
        <w:rPr>
          <w:rFonts w:hint="eastAsia"/>
        </w:rPr>
        <w:t>農林水産省の「再生利用事業者」登録</w:t>
      </w:r>
    </w:p>
    <w:p w14:paraId="4E75D5A2" w14:textId="77777777" w:rsidR="005B4517" w:rsidRDefault="005B4517" w:rsidP="00076EF4">
      <w:pPr>
        <w:pStyle w:val="a6"/>
        <w:numPr>
          <w:ilvl w:val="0"/>
          <w:numId w:val="7"/>
        </w:numPr>
        <w:ind w:leftChars="0" w:left="709"/>
      </w:pPr>
      <w:r w:rsidRPr="009013DD">
        <w:rPr>
          <w:rFonts w:hint="eastAsia"/>
        </w:rPr>
        <w:t>消費者庁の実施する「食品ロス削減推進大賞」受賞</w:t>
      </w:r>
    </w:p>
    <w:p w14:paraId="199180F2" w14:textId="77777777" w:rsidR="005B4517" w:rsidRDefault="005B4517" w:rsidP="00076EF4">
      <w:pPr>
        <w:pStyle w:val="a6"/>
        <w:numPr>
          <w:ilvl w:val="0"/>
          <w:numId w:val="7"/>
        </w:numPr>
        <w:ind w:leftChars="0" w:left="709"/>
      </w:pPr>
      <w:r w:rsidRPr="009013DD">
        <w:rPr>
          <w:rFonts w:hint="eastAsia"/>
        </w:rPr>
        <w:t>農林水産省の「ＮＯ－ＦＯＯＤＬＯＳＳ　ＰＲＯＪＥＣＴ（ろすのん）」参加</w:t>
      </w:r>
    </w:p>
    <w:p w14:paraId="7E0C7643" w14:textId="77777777" w:rsidR="005B4517" w:rsidRDefault="005B4517" w:rsidP="00076EF4">
      <w:pPr>
        <w:pStyle w:val="a6"/>
        <w:numPr>
          <w:ilvl w:val="0"/>
          <w:numId w:val="7"/>
        </w:numPr>
        <w:ind w:leftChars="0" w:left="709"/>
      </w:pPr>
      <w:r>
        <w:rPr>
          <w:rFonts w:hint="eastAsia"/>
        </w:rPr>
        <w:t>公益財団法人日本適合性認定協会等により認定された認証機関の</w:t>
      </w:r>
      <w:r w:rsidRPr="00815655">
        <w:rPr>
          <w:rFonts w:hint="eastAsia"/>
        </w:rPr>
        <w:t>「ＩＳＯ</w:t>
      </w:r>
      <w:r w:rsidRPr="00815655">
        <w:rPr>
          <w:rFonts w:hint="eastAsia"/>
        </w:rPr>
        <w:t>14001</w:t>
      </w:r>
      <w:r w:rsidRPr="00815655">
        <w:rPr>
          <w:rFonts w:hint="eastAsia"/>
        </w:rPr>
        <w:t>」</w:t>
      </w:r>
      <w:r>
        <w:rPr>
          <w:rFonts w:hint="eastAsia"/>
        </w:rPr>
        <w:t>認証</w:t>
      </w:r>
    </w:p>
    <w:p w14:paraId="3F21EAF1" w14:textId="77777777" w:rsidR="005B4517" w:rsidRDefault="005B4517" w:rsidP="00076EF4">
      <w:pPr>
        <w:pStyle w:val="a6"/>
        <w:numPr>
          <w:ilvl w:val="0"/>
          <w:numId w:val="7"/>
        </w:numPr>
        <w:ind w:leftChars="0" w:left="709"/>
      </w:pPr>
      <w:r>
        <w:rPr>
          <w:rFonts w:hint="eastAsia"/>
        </w:rPr>
        <w:t>エコアクション</w:t>
      </w:r>
      <w:r>
        <w:rPr>
          <w:rFonts w:hint="eastAsia"/>
        </w:rPr>
        <w:t>21</w:t>
      </w:r>
      <w:r>
        <w:rPr>
          <w:rFonts w:hint="eastAsia"/>
        </w:rPr>
        <w:t>中央事務局の</w:t>
      </w:r>
      <w:r w:rsidRPr="00815655">
        <w:rPr>
          <w:rFonts w:hint="eastAsia"/>
        </w:rPr>
        <w:t>「エコアクション</w:t>
      </w:r>
      <w:r w:rsidRPr="00815655">
        <w:rPr>
          <w:rFonts w:hint="eastAsia"/>
        </w:rPr>
        <w:t>21</w:t>
      </w:r>
      <w:r w:rsidRPr="00815655">
        <w:rPr>
          <w:rFonts w:hint="eastAsia"/>
        </w:rPr>
        <w:t>」</w:t>
      </w:r>
      <w:r>
        <w:rPr>
          <w:rFonts w:hint="eastAsia"/>
        </w:rPr>
        <w:t>認証・登録</w:t>
      </w:r>
    </w:p>
    <w:p w14:paraId="133EEA1C" w14:textId="77777777" w:rsidR="005B4517" w:rsidRDefault="00DB1312" w:rsidP="00076EF4">
      <w:pPr>
        <w:pStyle w:val="a6"/>
        <w:numPr>
          <w:ilvl w:val="0"/>
          <w:numId w:val="7"/>
        </w:numPr>
        <w:ind w:leftChars="0" w:left="709"/>
      </w:pPr>
      <w:r>
        <w:rPr>
          <w:rFonts w:hint="eastAsia"/>
        </w:rPr>
        <w:t>「関西ＳＤＧｓプラットフォーム」</w:t>
      </w:r>
      <w:r w:rsidR="005B4517" w:rsidRPr="009013DD">
        <w:rPr>
          <w:rFonts w:hint="eastAsia"/>
        </w:rPr>
        <w:t>会員</w:t>
      </w:r>
    </w:p>
    <w:p w14:paraId="6FA7DD61" w14:textId="77777777" w:rsidR="00F46436" w:rsidRDefault="000F5229" w:rsidP="00F46436">
      <w:pPr>
        <w:pStyle w:val="a6"/>
        <w:numPr>
          <w:ilvl w:val="0"/>
          <w:numId w:val="7"/>
        </w:numPr>
        <w:ind w:leftChars="0" w:left="709"/>
      </w:pPr>
      <w:r>
        <w:rPr>
          <w:rFonts w:hint="eastAsia"/>
        </w:rPr>
        <w:t>滋賀県信用保証協会が認めるＳＤＧｓまたはＥＳＧにかかる認定等</w:t>
      </w:r>
    </w:p>
    <w:p w14:paraId="15E4CEB2" w14:textId="77777777" w:rsidR="005B4517" w:rsidRPr="003004EA" w:rsidRDefault="00F46436" w:rsidP="005D5861">
      <w:pPr>
        <w:pStyle w:val="a6"/>
        <w:ind w:leftChars="0" w:left="709"/>
      </w:pPr>
      <w:r w:rsidRPr="003004EA">
        <w:rPr>
          <w:rFonts w:hint="eastAsia"/>
        </w:rPr>
        <w:t>・京都信用金庫、湖東信用金庫が参画する「ソーシャル企業認証制度」認定</w:t>
      </w:r>
    </w:p>
    <w:p w14:paraId="05DA5145" w14:textId="77777777" w:rsidR="005D5861" w:rsidRPr="00BC490C" w:rsidRDefault="005D5861" w:rsidP="005D5861">
      <w:pPr>
        <w:pStyle w:val="a6"/>
        <w:ind w:leftChars="0" w:left="709"/>
      </w:pPr>
      <w:r w:rsidRPr="00BC490C">
        <w:rPr>
          <w:rFonts w:hint="eastAsia"/>
        </w:rPr>
        <w:t>・滋賀銀行が評価した「</w:t>
      </w:r>
      <w:r w:rsidRPr="00BC490C">
        <w:rPr>
          <w:rFonts w:hint="eastAsia"/>
        </w:rPr>
        <w:t>ESG</w:t>
      </w:r>
      <w:r w:rsidRPr="00BC490C">
        <w:rPr>
          <w:rFonts w:hint="eastAsia"/>
        </w:rPr>
        <w:t>評価」（</w:t>
      </w:r>
      <w:r w:rsidRPr="00BC490C">
        <w:rPr>
          <w:rFonts w:hint="eastAsia"/>
        </w:rPr>
        <w:t>E</w:t>
      </w:r>
      <w:r w:rsidR="00D00CAA" w:rsidRPr="00BC490C">
        <w:rPr>
          <w:rFonts w:hint="eastAsia"/>
        </w:rPr>
        <w:t>4</w:t>
      </w:r>
      <w:r w:rsidRPr="00BC490C">
        <w:rPr>
          <w:rFonts w:hint="eastAsia"/>
        </w:rPr>
        <w:t>評価以上、有効期限内）</w:t>
      </w:r>
    </w:p>
    <w:p w14:paraId="236C65F0" w14:textId="77777777" w:rsidR="005B4517" w:rsidRDefault="005D6AC7" w:rsidP="005D6AC7">
      <w:pPr>
        <w:ind w:firstLine="709"/>
        <w:rPr>
          <w:rFonts w:asciiTheme="minorEastAsia" w:eastAsiaTheme="minorEastAsia" w:hAnsiTheme="minorEastAsia"/>
        </w:rPr>
      </w:pPr>
      <w:r w:rsidRPr="005D6AC7">
        <w:rPr>
          <w:rFonts w:asciiTheme="minorEastAsia" w:eastAsiaTheme="minorEastAsia" w:hAnsiTheme="minorEastAsia" w:hint="eastAsia"/>
        </w:rPr>
        <w:t>・京都銀行が評価した「京銀SDGs宣言サポート」（オールCを除く）</w:t>
      </w:r>
    </w:p>
    <w:p w14:paraId="108F5F90" w14:textId="77777777" w:rsidR="00082836" w:rsidRPr="000F6268" w:rsidRDefault="00082836" w:rsidP="005D6AC7">
      <w:pPr>
        <w:ind w:firstLine="709"/>
        <w:rPr>
          <w:rFonts w:ascii="ＭＳ 明朝" w:hAnsi="ＭＳ 明朝"/>
        </w:rPr>
      </w:pPr>
      <w:r w:rsidRPr="000F6268">
        <w:rPr>
          <w:rFonts w:ascii="ＭＳ 明朝" w:hAnsi="ＭＳ 明朝" w:hint="eastAsia"/>
        </w:rPr>
        <w:t>・湖東信用金庫、公益財団法人東近江三方よし基金連携制度融資「ビーナス」にかかる</w:t>
      </w:r>
    </w:p>
    <w:p w14:paraId="6751D3B4" w14:textId="77777777" w:rsidR="00082836" w:rsidRPr="000F6268" w:rsidRDefault="00082836" w:rsidP="00082836">
      <w:pPr>
        <w:ind w:firstLineChars="400" w:firstLine="930"/>
        <w:rPr>
          <w:rFonts w:asciiTheme="minorEastAsia" w:eastAsiaTheme="minorEastAsia" w:hAnsiTheme="minorEastAsia"/>
        </w:rPr>
      </w:pPr>
      <w:r w:rsidRPr="000F6268">
        <w:rPr>
          <w:rFonts w:ascii="ＭＳ 明朝" w:hAnsi="ＭＳ 明朝" w:hint="eastAsia"/>
        </w:rPr>
        <w:t>公益性評価（「ビーナス」融資に限る）</w:t>
      </w:r>
    </w:p>
    <w:sectPr w:rsidR="00082836" w:rsidRPr="000F6268" w:rsidSect="00551F91">
      <w:pgSz w:w="11906" w:h="16838" w:code="9"/>
      <w:pgMar w:top="1134" w:right="1134" w:bottom="1134" w:left="1134" w:header="851" w:footer="992" w:gutter="0"/>
      <w:cols w:space="425"/>
      <w:docGrid w:type="linesAndChars" w:linePitch="34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DC49A" w14:textId="77777777" w:rsidR="002D217A" w:rsidRDefault="002D217A" w:rsidP="00D31FA1">
      <w:r>
        <w:separator/>
      </w:r>
    </w:p>
  </w:endnote>
  <w:endnote w:type="continuationSeparator" w:id="0">
    <w:p w14:paraId="4CA441AA" w14:textId="77777777" w:rsidR="002D217A" w:rsidRDefault="002D217A" w:rsidP="00D3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936E" w14:textId="77777777" w:rsidR="002D217A" w:rsidRDefault="002D217A" w:rsidP="00D31FA1">
      <w:r>
        <w:separator/>
      </w:r>
    </w:p>
  </w:footnote>
  <w:footnote w:type="continuationSeparator" w:id="0">
    <w:p w14:paraId="136FD975" w14:textId="77777777" w:rsidR="002D217A" w:rsidRDefault="002D217A" w:rsidP="00D3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B38"/>
    <w:multiLevelType w:val="hybridMultilevel"/>
    <w:tmpl w:val="DA6AC0B0"/>
    <w:lvl w:ilvl="0" w:tplc="6746442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82D3C"/>
    <w:multiLevelType w:val="hybridMultilevel"/>
    <w:tmpl w:val="2550D588"/>
    <w:lvl w:ilvl="0" w:tplc="335A56C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E64372"/>
    <w:multiLevelType w:val="hybridMultilevel"/>
    <w:tmpl w:val="97E0F7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2F1522"/>
    <w:multiLevelType w:val="hybridMultilevel"/>
    <w:tmpl w:val="9E9C7410"/>
    <w:lvl w:ilvl="0" w:tplc="16B8FA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587CBB"/>
    <w:multiLevelType w:val="hybridMultilevel"/>
    <w:tmpl w:val="F6F240BE"/>
    <w:lvl w:ilvl="0" w:tplc="AECEC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A7D44"/>
    <w:multiLevelType w:val="hybridMultilevel"/>
    <w:tmpl w:val="ED383B7A"/>
    <w:lvl w:ilvl="0" w:tplc="04090011">
      <w:start w:val="1"/>
      <w:numFmt w:val="decimalEnclosedCircle"/>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4370209"/>
    <w:multiLevelType w:val="hybridMultilevel"/>
    <w:tmpl w:val="0C00D8E8"/>
    <w:lvl w:ilvl="0" w:tplc="11125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CF543E"/>
    <w:multiLevelType w:val="hybridMultilevel"/>
    <w:tmpl w:val="A1A6DF92"/>
    <w:lvl w:ilvl="0" w:tplc="D0EED846">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abstractNumId w:val="7"/>
  </w:num>
  <w:num w:numId="2">
    <w:abstractNumId w:val="4"/>
  </w:num>
  <w:num w:numId="3">
    <w:abstractNumId w:val="0"/>
  </w:num>
  <w:num w:numId="4">
    <w:abstractNumId w:val="6"/>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33"/>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11"/>
    <w:rsid w:val="00023742"/>
    <w:rsid w:val="0002399C"/>
    <w:rsid w:val="0003386C"/>
    <w:rsid w:val="00040D4D"/>
    <w:rsid w:val="00042BA0"/>
    <w:rsid w:val="00076EF4"/>
    <w:rsid w:val="00077947"/>
    <w:rsid w:val="00082836"/>
    <w:rsid w:val="000F5229"/>
    <w:rsid w:val="000F6268"/>
    <w:rsid w:val="00106E54"/>
    <w:rsid w:val="00124287"/>
    <w:rsid w:val="001255F0"/>
    <w:rsid w:val="00146D22"/>
    <w:rsid w:val="00155D6D"/>
    <w:rsid w:val="00156FB4"/>
    <w:rsid w:val="001653DB"/>
    <w:rsid w:val="001660AD"/>
    <w:rsid w:val="00176782"/>
    <w:rsid w:val="00181D6F"/>
    <w:rsid w:val="001B2145"/>
    <w:rsid w:val="002800CC"/>
    <w:rsid w:val="00287FE0"/>
    <w:rsid w:val="002A15E1"/>
    <w:rsid w:val="002C759B"/>
    <w:rsid w:val="002D217A"/>
    <w:rsid w:val="003004EA"/>
    <w:rsid w:val="003163ED"/>
    <w:rsid w:val="00330131"/>
    <w:rsid w:val="0034597A"/>
    <w:rsid w:val="003539D9"/>
    <w:rsid w:val="003668C9"/>
    <w:rsid w:val="003A1E71"/>
    <w:rsid w:val="00410E11"/>
    <w:rsid w:val="00484363"/>
    <w:rsid w:val="004A4A30"/>
    <w:rsid w:val="004A5811"/>
    <w:rsid w:val="00503053"/>
    <w:rsid w:val="0050579E"/>
    <w:rsid w:val="00510611"/>
    <w:rsid w:val="005173D9"/>
    <w:rsid w:val="00545410"/>
    <w:rsid w:val="00551F91"/>
    <w:rsid w:val="005A02B5"/>
    <w:rsid w:val="005B4517"/>
    <w:rsid w:val="005D5861"/>
    <w:rsid w:val="005D691C"/>
    <w:rsid w:val="005D6AC7"/>
    <w:rsid w:val="005E7599"/>
    <w:rsid w:val="0064608D"/>
    <w:rsid w:val="006B0453"/>
    <w:rsid w:val="006E2A51"/>
    <w:rsid w:val="006F0910"/>
    <w:rsid w:val="0073299F"/>
    <w:rsid w:val="007E299D"/>
    <w:rsid w:val="007F3664"/>
    <w:rsid w:val="00815655"/>
    <w:rsid w:val="00861B74"/>
    <w:rsid w:val="00874DA5"/>
    <w:rsid w:val="008B2150"/>
    <w:rsid w:val="008C76B5"/>
    <w:rsid w:val="008C772A"/>
    <w:rsid w:val="008F54CD"/>
    <w:rsid w:val="009013DD"/>
    <w:rsid w:val="00907AD9"/>
    <w:rsid w:val="00935027"/>
    <w:rsid w:val="0094314A"/>
    <w:rsid w:val="00960FFE"/>
    <w:rsid w:val="00A33CC8"/>
    <w:rsid w:val="00A4403A"/>
    <w:rsid w:val="00A64143"/>
    <w:rsid w:val="00A90355"/>
    <w:rsid w:val="00A9045B"/>
    <w:rsid w:val="00AB70BC"/>
    <w:rsid w:val="00AE1AAC"/>
    <w:rsid w:val="00AE1EC9"/>
    <w:rsid w:val="00B1156C"/>
    <w:rsid w:val="00B217C2"/>
    <w:rsid w:val="00B2764B"/>
    <w:rsid w:val="00B30851"/>
    <w:rsid w:val="00B315C1"/>
    <w:rsid w:val="00B65508"/>
    <w:rsid w:val="00BA0D09"/>
    <w:rsid w:val="00BB0B97"/>
    <w:rsid w:val="00BC490C"/>
    <w:rsid w:val="00BD1103"/>
    <w:rsid w:val="00C25A42"/>
    <w:rsid w:val="00C425FF"/>
    <w:rsid w:val="00C86FCF"/>
    <w:rsid w:val="00CA0209"/>
    <w:rsid w:val="00D00CAA"/>
    <w:rsid w:val="00D31FA1"/>
    <w:rsid w:val="00D7228E"/>
    <w:rsid w:val="00DB1312"/>
    <w:rsid w:val="00DD75F6"/>
    <w:rsid w:val="00E03C95"/>
    <w:rsid w:val="00E2270A"/>
    <w:rsid w:val="00E45514"/>
    <w:rsid w:val="00E8558E"/>
    <w:rsid w:val="00E902BF"/>
    <w:rsid w:val="00F27082"/>
    <w:rsid w:val="00F46436"/>
    <w:rsid w:val="00F83D19"/>
    <w:rsid w:val="00F84966"/>
    <w:rsid w:val="00FA2A6C"/>
    <w:rsid w:val="00FC1114"/>
    <w:rsid w:val="00FC2D7C"/>
    <w:rsid w:val="00FC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6D405"/>
  <w15:chartTrackingRefBased/>
  <w15:docId w15:val="{537595D7-BAE1-452D-8049-A13EE778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E11"/>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3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4363"/>
    <w:rPr>
      <w:rFonts w:asciiTheme="majorHAnsi" w:eastAsiaTheme="majorEastAsia" w:hAnsiTheme="majorHAnsi" w:cstheme="majorBidi"/>
      <w:sz w:val="18"/>
      <w:szCs w:val="18"/>
    </w:rPr>
  </w:style>
  <w:style w:type="table" w:styleId="a5">
    <w:name w:val="Table Grid"/>
    <w:basedOn w:val="a1"/>
    <w:uiPriority w:val="59"/>
    <w:rsid w:val="004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10E11"/>
    <w:pPr>
      <w:ind w:leftChars="400" w:left="840"/>
    </w:pPr>
  </w:style>
  <w:style w:type="paragraph" w:styleId="Web">
    <w:name w:val="Normal (Web)"/>
    <w:basedOn w:val="a"/>
    <w:uiPriority w:val="99"/>
    <w:semiHidden/>
    <w:unhideWhenUsed/>
    <w:rsid w:val="000237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D31FA1"/>
    <w:pPr>
      <w:tabs>
        <w:tab w:val="center" w:pos="4252"/>
        <w:tab w:val="right" w:pos="8504"/>
      </w:tabs>
      <w:snapToGrid w:val="0"/>
    </w:pPr>
  </w:style>
  <w:style w:type="character" w:customStyle="1" w:styleId="a8">
    <w:name w:val="ヘッダー (文字)"/>
    <w:basedOn w:val="a0"/>
    <w:link w:val="a7"/>
    <w:uiPriority w:val="99"/>
    <w:rsid w:val="00D31FA1"/>
    <w:rPr>
      <w:rFonts w:eastAsia="ＭＳ 明朝"/>
      <w:sz w:val="22"/>
    </w:rPr>
  </w:style>
  <w:style w:type="paragraph" w:styleId="a9">
    <w:name w:val="footer"/>
    <w:basedOn w:val="a"/>
    <w:link w:val="aa"/>
    <w:uiPriority w:val="99"/>
    <w:unhideWhenUsed/>
    <w:rsid w:val="00D31FA1"/>
    <w:pPr>
      <w:tabs>
        <w:tab w:val="center" w:pos="4252"/>
        <w:tab w:val="right" w:pos="8504"/>
      </w:tabs>
      <w:snapToGrid w:val="0"/>
    </w:pPr>
  </w:style>
  <w:style w:type="character" w:customStyle="1" w:styleId="aa">
    <w:name w:val="フッター (文字)"/>
    <w:basedOn w:val="a0"/>
    <w:link w:val="a9"/>
    <w:uiPriority w:val="99"/>
    <w:rsid w:val="00D31FA1"/>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6370">
      <w:bodyDiv w:val="1"/>
      <w:marLeft w:val="0"/>
      <w:marRight w:val="0"/>
      <w:marTop w:val="0"/>
      <w:marBottom w:val="0"/>
      <w:divBdr>
        <w:top w:val="none" w:sz="0" w:space="0" w:color="auto"/>
        <w:left w:val="none" w:sz="0" w:space="0" w:color="auto"/>
        <w:bottom w:val="none" w:sz="0" w:space="0" w:color="auto"/>
        <w:right w:val="none" w:sz="0" w:space="0" w:color="auto"/>
      </w:divBdr>
    </w:div>
    <w:div w:id="1928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寛子</dc:creator>
  <cp:keywords/>
  <dc:description/>
  <cp:lastModifiedBy>Windows ユーザー</cp:lastModifiedBy>
  <cp:revision>5</cp:revision>
  <cp:lastPrinted>2025-02-28T08:17:00Z</cp:lastPrinted>
  <dcterms:created xsi:type="dcterms:W3CDTF">2024-03-19T04:30:00Z</dcterms:created>
  <dcterms:modified xsi:type="dcterms:W3CDTF">2025-03-12T00:03:00Z</dcterms:modified>
</cp:coreProperties>
</file>